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338" w:type="dxa"/>
        <w:tblLook w:val="04A0" w:firstRow="1" w:lastRow="0" w:firstColumn="1" w:lastColumn="0" w:noHBand="0" w:noVBand="1"/>
      </w:tblPr>
      <w:tblGrid>
        <w:gridCol w:w="1098"/>
        <w:gridCol w:w="3060"/>
        <w:gridCol w:w="4374"/>
        <w:gridCol w:w="4806"/>
      </w:tblGrid>
      <w:tr w:rsidR="00421E74" w14:paraId="6BD17CAF" w14:textId="77777777" w:rsidTr="00421E74">
        <w:tc>
          <w:tcPr>
            <w:tcW w:w="1098" w:type="dxa"/>
          </w:tcPr>
          <w:p w14:paraId="750A049B" w14:textId="77777777" w:rsidR="00026654" w:rsidRDefault="00026654">
            <w:r>
              <w:t>Module</w:t>
            </w:r>
          </w:p>
        </w:tc>
        <w:tc>
          <w:tcPr>
            <w:tcW w:w="3060" w:type="dxa"/>
          </w:tcPr>
          <w:p w14:paraId="1C5F9F3A" w14:textId="77777777" w:rsidR="00026654" w:rsidRPr="007B3433" w:rsidRDefault="00026654">
            <w:pPr>
              <w:rPr>
                <w:b/>
                <w:sz w:val="28"/>
                <w:szCs w:val="28"/>
              </w:rPr>
            </w:pPr>
            <w:r w:rsidRPr="007B3433">
              <w:rPr>
                <w:b/>
                <w:sz w:val="28"/>
                <w:szCs w:val="28"/>
              </w:rPr>
              <w:t>Lessons</w:t>
            </w:r>
          </w:p>
        </w:tc>
        <w:tc>
          <w:tcPr>
            <w:tcW w:w="4374" w:type="dxa"/>
          </w:tcPr>
          <w:p w14:paraId="1B6C43B9" w14:textId="77777777" w:rsidR="00026654" w:rsidRPr="007B3433" w:rsidRDefault="00026654">
            <w:pPr>
              <w:rPr>
                <w:b/>
                <w:sz w:val="28"/>
                <w:szCs w:val="28"/>
              </w:rPr>
            </w:pPr>
            <w:r w:rsidRPr="007B3433">
              <w:rPr>
                <w:b/>
                <w:sz w:val="28"/>
                <w:szCs w:val="28"/>
              </w:rPr>
              <w:t>Vocab and Tools</w:t>
            </w:r>
          </w:p>
        </w:tc>
        <w:tc>
          <w:tcPr>
            <w:tcW w:w="4806" w:type="dxa"/>
          </w:tcPr>
          <w:p w14:paraId="236EC6E8" w14:textId="77777777" w:rsidR="00026654" w:rsidRPr="007B3433" w:rsidRDefault="00026654">
            <w:pPr>
              <w:rPr>
                <w:b/>
                <w:sz w:val="28"/>
                <w:szCs w:val="28"/>
              </w:rPr>
            </w:pPr>
            <w:r w:rsidRPr="007B3433">
              <w:rPr>
                <w:b/>
                <w:sz w:val="28"/>
                <w:szCs w:val="28"/>
              </w:rPr>
              <w:t>Standards</w:t>
            </w:r>
          </w:p>
        </w:tc>
      </w:tr>
      <w:tr w:rsidR="00421E74" w14:paraId="01D8D6DA" w14:textId="77777777" w:rsidTr="00421E74">
        <w:tc>
          <w:tcPr>
            <w:tcW w:w="1098" w:type="dxa"/>
          </w:tcPr>
          <w:p w14:paraId="42BE4D75" w14:textId="53D1C0B5" w:rsidR="00026654" w:rsidRDefault="00B3624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DABC84" wp14:editId="7D099812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58420</wp:posOffset>
                      </wp:positionV>
                      <wp:extent cx="508000" cy="4991100"/>
                      <wp:effectExtent l="0" t="0" r="0" b="12700"/>
                      <wp:wrapSquare wrapText="bothSides"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8000" cy="4991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459D37A" w14:textId="741BEE1C" w:rsidR="009E1E09" w:rsidRPr="00B3624C" w:rsidRDefault="009E1E09">
                                  <w:pPr>
                                    <w:rPr>
                                      <w:sz w:val="38"/>
                                      <w:szCs w:val="38"/>
                                    </w:rPr>
                                  </w:pPr>
                                  <w:r w:rsidRPr="00B3624C">
                                    <w:rPr>
                                      <w:sz w:val="38"/>
                                      <w:szCs w:val="38"/>
                                    </w:rPr>
                                    <w:t xml:space="preserve">Ratios, Proportions &amp; </w:t>
                                  </w:r>
                                  <w:proofErr w:type="spellStart"/>
                                  <w:r w:rsidRPr="00B3624C">
                                    <w:rPr>
                                      <w:sz w:val="38"/>
                                      <w:szCs w:val="38"/>
                                    </w:rPr>
                                    <w:t>Percents</w:t>
                                  </w:r>
                                  <w:proofErr w:type="spellEnd"/>
                                  <w:r w:rsidRPr="00B3624C">
                                    <w:rPr>
                                      <w:sz w:val="38"/>
                                      <w:szCs w:val="38"/>
                                    </w:rPr>
                                    <w:t xml:space="preserve"> (Module 1&amp;4)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1pt;margin-top:4.6pt;width:40pt;height:39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" filled="f" stroked="f">
                      <v:textbox style="layout-flow:vertical-ideographic">
                        <w:txbxContent>
                          <w:p w14:paraId="4459D37A" w14:textId="741BEE1C" w:rsidR="00B3624C" w:rsidRPr="00B3624C" w:rsidRDefault="00B3624C">
                            <w:pPr>
                              <w:rPr>
                                <w:sz w:val="38"/>
                                <w:szCs w:val="38"/>
                              </w:rPr>
                            </w:pPr>
                            <w:r w:rsidRPr="00B3624C">
                              <w:rPr>
                                <w:sz w:val="38"/>
                                <w:szCs w:val="38"/>
                              </w:rPr>
                              <w:t xml:space="preserve">Ratios, Proportions &amp; </w:t>
                            </w:r>
                            <w:proofErr w:type="spellStart"/>
                            <w:r w:rsidRPr="00B3624C">
                              <w:rPr>
                                <w:sz w:val="38"/>
                                <w:szCs w:val="38"/>
                              </w:rPr>
                              <w:t>Percents</w:t>
                            </w:r>
                            <w:proofErr w:type="spellEnd"/>
                            <w:r w:rsidRPr="00B3624C">
                              <w:rPr>
                                <w:sz w:val="38"/>
                                <w:szCs w:val="38"/>
                              </w:rPr>
                              <w:t xml:space="preserve"> (Module 1&amp;4)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19AE5919" w14:textId="77777777" w:rsidR="00B3624C" w:rsidRDefault="00B3624C"/>
          <w:p w14:paraId="509CD485" w14:textId="77777777" w:rsidR="00B3624C" w:rsidRDefault="00B3624C"/>
          <w:p w14:paraId="2B91D440" w14:textId="77777777" w:rsidR="00B3624C" w:rsidRDefault="00B3624C"/>
          <w:p w14:paraId="14885E3D" w14:textId="77777777" w:rsidR="00B3624C" w:rsidRDefault="00B3624C"/>
          <w:p w14:paraId="4E940C79" w14:textId="77777777" w:rsidR="00B3624C" w:rsidRDefault="00B3624C"/>
          <w:p w14:paraId="20AF4E48" w14:textId="77777777" w:rsidR="00B3624C" w:rsidRDefault="00B3624C"/>
          <w:p w14:paraId="005AEF36" w14:textId="77777777" w:rsidR="00B3624C" w:rsidRDefault="00B3624C"/>
          <w:p w14:paraId="3B978FEF" w14:textId="77777777" w:rsidR="00B3624C" w:rsidRDefault="00B3624C"/>
          <w:p w14:paraId="407988D6" w14:textId="77777777" w:rsidR="00B3624C" w:rsidRDefault="00B3624C"/>
          <w:p w14:paraId="118346C6" w14:textId="77777777" w:rsidR="00B3624C" w:rsidRDefault="00B3624C"/>
          <w:p w14:paraId="743EC2EA" w14:textId="77777777" w:rsidR="00B3624C" w:rsidRDefault="00B3624C"/>
          <w:p w14:paraId="26C87290" w14:textId="77777777" w:rsidR="00B3624C" w:rsidRDefault="00B3624C"/>
          <w:p w14:paraId="72DFB2FC" w14:textId="77777777" w:rsidR="00B3624C" w:rsidRDefault="00B3624C"/>
          <w:p w14:paraId="0AE261FD" w14:textId="77777777" w:rsidR="00B3624C" w:rsidRDefault="00B3624C"/>
          <w:p w14:paraId="29D5E4E1" w14:textId="77777777" w:rsidR="00B3624C" w:rsidRDefault="00B3624C"/>
          <w:p w14:paraId="0DBA4789" w14:textId="77777777" w:rsidR="00B3624C" w:rsidRDefault="00B3624C"/>
          <w:p w14:paraId="3E57044C" w14:textId="77777777" w:rsidR="00B3624C" w:rsidRDefault="00B3624C"/>
          <w:p w14:paraId="2B4CB3EC" w14:textId="77777777" w:rsidR="00B3624C" w:rsidRDefault="00B3624C"/>
          <w:p w14:paraId="389F362F" w14:textId="77777777" w:rsidR="00B3624C" w:rsidRDefault="00B3624C"/>
          <w:p w14:paraId="4EEE6D8F" w14:textId="77777777" w:rsidR="00B3624C" w:rsidRDefault="00B3624C"/>
          <w:p w14:paraId="2BEDE18A" w14:textId="77777777" w:rsidR="00B3624C" w:rsidRDefault="00B3624C"/>
          <w:p w14:paraId="5FF235C3" w14:textId="77777777" w:rsidR="00B3624C" w:rsidRDefault="00B3624C"/>
          <w:p w14:paraId="6A055061" w14:textId="77777777" w:rsidR="00B3624C" w:rsidRDefault="00B3624C"/>
          <w:p w14:paraId="68E99192" w14:textId="77777777" w:rsidR="00B3624C" w:rsidRDefault="00B3624C"/>
          <w:p w14:paraId="6382834D" w14:textId="77777777" w:rsidR="00B3624C" w:rsidRDefault="00B3624C"/>
          <w:p w14:paraId="20F40514" w14:textId="77777777" w:rsidR="00B3624C" w:rsidRDefault="00B3624C"/>
          <w:p w14:paraId="4C739D84" w14:textId="77777777" w:rsidR="00B3624C" w:rsidRDefault="00B3624C"/>
          <w:p w14:paraId="0A6EB536" w14:textId="4FAA6575" w:rsidR="00B3624C" w:rsidRDefault="009E1E0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70306C1" wp14:editId="64122B8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57150</wp:posOffset>
                      </wp:positionV>
                      <wp:extent cx="482600" cy="4851400"/>
                      <wp:effectExtent l="0" t="0" r="0" b="0"/>
                      <wp:wrapSquare wrapText="bothSides"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2600" cy="4851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7CCBA41" w14:textId="281D9531" w:rsidR="009E1E09" w:rsidRPr="009E1E09" w:rsidRDefault="009E1E09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9E1E09">
                                    <w:rPr>
                                      <w:sz w:val="40"/>
                                      <w:szCs w:val="40"/>
                                    </w:rPr>
                                    <w:t>Ratio, Proportion &amp; Percent (Module 1&amp;4)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4" o:spid="_x0000_s1027" type="#_x0000_t202" style="position:absolute;margin-left:0;margin-top:4.5pt;width:38pt;height:38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" filled="f" stroked="f">
                      <v:textbox style="layout-flow:vertical-ideographic">
                        <w:txbxContent>
                          <w:p w14:paraId="57CCBA41" w14:textId="281D9531" w:rsidR="009E1E09" w:rsidRPr="009E1E09" w:rsidRDefault="009E1E0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9E1E09">
                              <w:rPr>
                                <w:sz w:val="40"/>
                                <w:szCs w:val="40"/>
                              </w:rPr>
                              <w:t>Ratio, Proportion &amp; Percent (Module 1&amp;4)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42A8D71" w14:textId="77777777" w:rsidR="00B3624C" w:rsidRDefault="00B3624C"/>
          <w:p w14:paraId="7F81040F" w14:textId="77777777" w:rsidR="00B3624C" w:rsidRDefault="00B3624C"/>
          <w:p w14:paraId="1385B5C1" w14:textId="77777777" w:rsidR="00B3624C" w:rsidRDefault="00B3624C"/>
          <w:p w14:paraId="0B9A5BCC" w14:textId="77777777" w:rsidR="00B3624C" w:rsidRDefault="00B3624C"/>
          <w:p w14:paraId="3BC05ACE" w14:textId="77777777" w:rsidR="00B3624C" w:rsidRDefault="00B3624C"/>
          <w:p w14:paraId="5D68656E" w14:textId="77777777" w:rsidR="00B3624C" w:rsidRDefault="00B3624C"/>
          <w:p w14:paraId="09080993" w14:textId="77777777" w:rsidR="00B3624C" w:rsidRDefault="00B3624C"/>
          <w:p w14:paraId="1464135D" w14:textId="77777777" w:rsidR="00B3624C" w:rsidRDefault="00B3624C"/>
          <w:p w14:paraId="5E478AC9" w14:textId="77777777" w:rsidR="00B3624C" w:rsidRDefault="00B3624C"/>
          <w:p w14:paraId="79A41D1A" w14:textId="77777777" w:rsidR="00B3624C" w:rsidRDefault="00B3624C"/>
          <w:p w14:paraId="27FD77B7" w14:textId="77777777" w:rsidR="00B3624C" w:rsidRDefault="00B3624C"/>
          <w:p w14:paraId="41E67854" w14:textId="77777777" w:rsidR="00B3624C" w:rsidRDefault="00B3624C"/>
          <w:p w14:paraId="41A307FB" w14:textId="77777777" w:rsidR="00B3624C" w:rsidRDefault="00B3624C"/>
          <w:p w14:paraId="2675FD61" w14:textId="77777777" w:rsidR="00B3624C" w:rsidRDefault="00B3624C"/>
          <w:p w14:paraId="178639DF" w14:textId="77777777" w:rsidR="00B3624C" w:rsidRDefault="00B3624C"/>
          <w:p w14:paraId="1366EC5E" w14:textId="77777777" w:rsidR="00B3624C" w:rsidRDefault="00B3624C"/>
          <w:p w14:paraId="6E868925" w14:textId="77777777" w:rsidR="00B3624C" w:rsidRDefault="00B3624C"/>
          <w:p w14:paraId="3A4836B8" w14:textId="77777777" w:rsidR="00B3624C" w:rsidRDefault="00B3624C"/>
          <w:p w14:paraId="7F68086E" w14:textId="77777777" w:rsidR="00B3624C" w:rsidRDefault="00B3624C"/>
          <w:p w14:paraId="55187120" w14:textId="77777777" w:rsidR="00B3624C" w:rsidRDefault="00B3624C"/>
          <w:p w14:paraId="25B8BA8F" w14:textId="77777777" w:rsidR="00B3624C" w:rsidRDefault="00B3624C"/>
          <w:p w14:paraId="3AD9C2F0" w14:textId="77777777" w:rsidR="00B3624C" w:rsidRDefault="00B3624C"/>
          <w:p w14:paraId="4F183380" w14:textId="77777777" w:rsidR="00B3624C" w:rsidRDefault="00B3624C"/>
          <w:p w14:paraId="6E7C85D2" w14:textId="77777777" w:rsidR="00B3624C" w:rsidRDefault="00B3624C"/>
          <w:p w14:paraId="3A26BEB4" w14:textId="77777777" w:rsidR="00B3624C" w:rsidRDefault="00B3624C"/>
          <w:p w14:paraId="7B6ECB24" w14:textId="77777777" w:rsidR="00B3624C" w:rsidRDefault="00B3624C"/>
          <w:p w14:paraId="6474166B" w14:textId="77777777" w:rsidR="00B3624C" w:rsidRDefault="00B3624C"/>
          <w:p w14:paraId="548CE7E7" w14:textId="77777777" w:rsidR="00B3624C" w:rsidRDefault="00B3624C"/>
          <w:p w14:paraId="3CA96B60" w14:textId="77777777" w:rsidR="00B3624C" w:rsidRDefault="00B3624C"/>
          <w:p w14:paraId="4A890F47" w14:textId="77777777" w:rsidR="00B3624C" w:rsidRDefault="00B3624C"/>
          <w:p w14:paraId="5EA92D93" w14:textId="77777777" w:rsidR="00B3624C" w:rsidRDefault="00B3624C"/>
        </w:tc>
        <w:tc>
          <w:tcPr>
            <w:tcW w:w="3060" w:type="dxa"/>
          </w:tcPr>
          <w:p w14:paraId="02277836" w14:textId="3F3B65CA" w:rsidR="000C3C8F" w:rsidRDefault="000C3C8F">
            <w:r>
              <w:lastRenderedPageBreak/>
              <w:t>(Module 1)</w:t>
            </w:r>
          </w:p>
          <w:p w14:paraId="1B463EBD" w14:textId="5892CE4F" w:rsidR="00026654" w:rsidRDefault="00026654">
            <w:r>
              <w:t>1:</w:t>
            </w:r>
            <w:r w:rsidR="00A14BD4">
              <w:t xml:space="preserve">  An Experience in Relationships as Measuring Rates</w:t>
            </w:r>
          </w:p>
          <w:p w14:paraId="70E1A66F" w14:textId="13018904" w:rsidR="00026654" w:rsidRDefault="00026654">
            <w:r>
              <w:t>2:</w:t>
            </w:r>
            <w:r w:rsidR="00A14BD4">
              <w:t xml:space="preserve">  Proportional Relationships</w:t>
            </w:r>
          </w:p>
          <w:p w14:paraId="1BBADEFF" w14:textId="3CF2098A" w:rsidR="00026654" w:rsidRDefault="00026654">
            <w:r>
              <w:t>3:</w:t>
            </w:r>
            <w:r w:rsidR="00A14BD4">
              <w:t xml:space="preserve">  Identifying Proportional and Non-Proportional Relationships in Tables</w:t>
            </w:r>
          </w:p>
          <w:p w14:paraId="6B099B0D" w14:textId="0FE18C1A" w:rsidR="00026654" w:rsidRDefault="00026654">
            <w:r>
              <w:t>4:</w:t>
            </w:r>
            <w:r w:rsidR="00A14BD4">
              <w:t xml:space="preserve">  Identifying Proportional and Non-Proportional Relationships in Tables</w:t>
            </w:r>
          </w:p>
          <w:p w14:paraId="6A8E2753" w14:textId="355D58DC" w:rsidR="00026654" w:rsidRDefault="00026654">
            <w:r>
              <w:t>5:</w:t>
            </w:r>
            <w:r w:rsidR="00A14BD4">
              <w:t xml:space="preserve"> Identifying Proportional and Non-Proportional Relationships in Graphs</w:t>
            </w:r>
          </w:p>
          <w:p w14:paraId="6A8780AE" w14:textId="3FF1B131" w:rsidR="00026654" w:rsidRDefault="00026654">
            <w:r>
              <w:t>6:</w:t>
            </w:r>
            <w:r w:rsidR="00A14BD4">
              <w:t xml:space="preserve">  Identifying Proportional and Non-Proportional Relationships in Graphs</w:t>
            </w:r>
          </w:p>
          <w:p w14:paraId="6B6071C5" w14:textId="5AC88CBF" w:rsidR="00026654" w:rsidRDefault="00026654">
            <w:r>
              <w:t>7:</w:t>
            </w:r>
            <w:r w:rsidR="00A14BD4">
              <w:t xml:space="preserve">  Unit Rate as the Constant of Proportionality</w:t>
            </w:r>
          </w:p>
          <w:p w14:paraId="6DF9753F" w14:textId="5ACC6A47" w:rsidR="00026654" w:rsidRDefault="00026654">
            <w:r>
              <w:t>8:</w:t>
            </w:r>
            <w:r w:rsidR="00A14BD4">
              <w:t xml:space="preserve">  Representing Proportional Relationships with Equations</w:t>
            </w:r>
          </w:p>
          <w:p w14:paraId="1613D445" w14:textId="72425F7A" w:rsidR="00026654" w:rsidRDefault="00026654">
            <w:r>
              <w:t>9:</w:t>
            </w:r>
            <w:r w:rsidR="00A14BD4">
              <w:t xml:space="preserve">  Representing Proportional Relationships with Equations</w:t>
            </w:r>
          </w:p>
          <w:p w14:paraId="11C32194" w14:textId="7755B830" w:rsidR="00026654" w:rsidRDefault="00026654">
            <w:r>
              <w:t>10:</w:t>
            </w:r>
            <w:r w:rsidR="00A14BD4">
              <w:t xml:space="preserve">  Interpreting Graphs of Proportional Relationships</w:t>
            </w:r>
          </w:p>
          <w:p w14:paraId="05EBDB53" w14:textId="33796F3E" w:rsidR="00026654" w:rsidRDefault="00A14BD4">
            <w:r>
              <w:rPr>
                <w:b/>
                <w:bCs/>
              </w:rPr>
              <w:t>A</w:t>
            </w:r>
            <w:r w:rsidR="00026654" w:rsidRPr="00026654">
              <w:rPr>
                <w:b/>
                <w:bCs/>
              </w:rPr>
              <w:t>ssessment A</w:t>
            </w:r>
          </w:p>
          <w:p w14:paraId="4449A73D" w14:textId="514C3AC2" w:rsidR="00026654" w:rsidRDefault="00026654">
            <w:r>
              <w:lastRenderedPageBreak/>
              <w:t>11:</w:t>
            </w:r>
            <w:r w:rsidR="00A14BD4">
              <w:t xml:space="preserve">Ratios of Fractions and Their Unit Rates </w:t>
            </w:r>
          </w:p>
          <w:p w14:paraId="58A1AFD1" w14:textId="1B0FD55C" w:rsidR="00026654" w:rsidRDefault="00026654">
            <w:r>
              <w:t>12:</w:t>
            </w:r>
            <w:r w:rsidR="00A14BD4">
              <w:t xml:space="preserve">  Ratios of Fractions and Their Unit Rates</w:t>
            </w:r>
          </w:p>
          <w:p w14:paraId="4DE2CAE7" w14:textId="4978EB3C" w:rsidR="00026654" w:rsidRDefault="00026654">
            <w:r>
              <w:t>13:</w:t>
            </w:r>
            <w:r w:rsidR="00A14BD4">
              <w:t xml:space="preserve">  Finding Equivalent Ratios Given the Total Quantity</w:t>
            </w:r>
          </w:p>
          <w:p w14:paraId="108EE1ED" w14:textId="2A870530" w:rsidR="00026654" w:rsidRDefault="00026654">
            <w:r>
              <w:t>14:</w:t>
            </w:r>
            <w:r w:rsidR="00A14BD4">
              <w:t xml:space="preserve">  Multi-Step Ratio Problems </w:t>
            </w:r>
          </w:p>
          <w:p w14:paraId="547E0B0D" w14:textId="2DD337FE" w:rsidR="00026654" w:rsidRDefault="00026654">
            <w:r>
              <w:t>15:</w:t>
            </w:r>
            <w:r w:rsidR="00A14BD4">
              <w:t xml:space="preserve">  Equations of Graphs of Proportional Relationships Involving Fractions</w:t>
            </w:r>
          </w:p>
          <w:p w14:paraId="027AD648" w14:textId="071DEDBC" w:rsidR="00026654" w:rsidRDefault="00026654">
            <w:r>
              <w:t>16:</w:t>
            </w:r>
            <w:r w:rsidR="00A14BD4">
              <w:t xml:space="preserve">  Relating Scale Drawings to Ratios and Rates</w:t>
            </w:r>
          </w:p>
          <w:p w14:paraId="3D7B327E" w14:textId="2235EA17" w:rsidR="00026654" w:rsidRDefault="00026654">
            <w:r>
              <w:t>17:</w:t>
            </w:r>
            <w:r w:rsidR="00A14BD4">
              <w:t xml:space="preserve">  The Unit Rate as the Scale Factor</w:t>
            </w:r>
          </w:p>
          <w:p w14:paraId="3A4CD74E" w14:textId="3E172E06" w:rsidR="00026654" w:rsidRDefault="00026654">
            <w:r>
              <w:t>18:</w:t>
            </w:r>
            <w:r w:rsidR="00A14BD4">
              <w:t xml:space="preserve">  Computing Actual Lengths from a </w:t>
            </w:r>
            <w:r w:rsidR="00AF7859">
              <w:t>Scale Drawing</w:t>
            </w:r>
          </w:p>
          <w:p w14:paraId="30EC996A" w14:textId="2836F52E" w:rsidR="00026654" w:rsidRDefault="00026654">
            <w:r>
              <w:t>19:</w:t>
            </w:r>
            <w:r w:rsidR="00AF7859">
              <w:t xml:space="preserve">  Computing Actual Areas from a Scale Drawing</w:t>
            </w:r>
          </w:p>
          <w:p w14:paraId="6678EC03" w14:textId="48032ADF" w:rsidR="00B3624C" w:rsidRDefault="00B3624C">
            <w:r>
              <w:t>21&amp;22: Changing Scales</w:t>
            </w:r>
          </w:p>
          <w:p w14:paraId="7FC63552" w14:textId="54257DEC" w:rsidR="00026654" w:rsidRDefault="00AF7859">
            <w:p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  <w:r w:rsidR="00026654" w:rsidRPr="00026654">
              <w:rPr>
                <w:b/>
                <w:bCs/>
              </w:rPr>
              <w:t>ssessment B</w:t>
            </w:r>
          </w:p>
          <w:p w14:paraId="1D44695E" w14:textId="77777777" w:rsidR="004924EC" w:rsidRDefault="004924EC">
            <w:pPr>
              <w:rPr>
                <w:b/>
                <w:bCs/>
              </w:rPr>
            </w:pPr>
            <w:bookmarkStart w:id="0" w:name="_GoBack"/>
            <w:bookmarkEnd w:id="0"/>
          </w:p>
          <w:p w14:paraId="64BCDCBC" w14:textId="3C6D0DC9" w:rsidR="000C3C8F" w:rsidRPr="000C59CF" w:rsidRDefault="000C3C8F">
            <w:pPr>
              <w:rPr>
                <w:bCs/>
                <w:color w:val="C0504D" w:themeColor="accent2"/>
              </w:rPr>
            </w:pPr>
            <w:r w:rsidRPr="000C59CF">
              <w:rPr>
                <w:bCs/>
                <w:color w:val="C0504D" w:themeColor="accent2"/>
              </w:rPr>
              <w:t>(Module 4)</w:t>
            </w:r>
          </w:p>
          <w:p w14:paraId="71F8855E" w14:textId="50A8EEE4" w:rsidR="00026654" w:rsidRPr="000C59CF" w:rsidRDefault="00026654">
            <w:pPr>
              <w:rPr>
                <w:bCs/>
                <w:color w:val="C0504D" w:themeColor="accent2"/>
              </w:rPr>
            </w:pPr>
            <w:r w:rsidRPr="000C59CF">
              <w:rPr>
                <w:bCs/>
                <w:color w:val="C0504D" w:themeColor="accent2"/>
              </w:rPr>
              <w:t>1:</w:t>
            </w:r>
            <w:r w:rsidR="00AF7859" w:rsidRPr="000C59CF">
              <w:rPr>
                <w:bCs/>
                <w:color w:val="C0504D" w:themeColor="accent2"/>
              </w:rPr>
              <w:t xml:space="preserve">  Percent</w:t>
            </w:r>
          </w:p>
          <w:p w14:paraId="66216DA5" w14:textId="7BE186E1" w:rsidR="00026654" w:rsidRPr="000C59CF" w:rsidRDefault="00026654">
            <w:pPr>
              <w:rPr>
                <w:bCs/>
                <w:color w:val="C0504D" w:themeColor="accent2"/>
              </w:rPr>
            </w:pPr>
            <w:r w:rsidRPr="000C59CF">
              <w:rPr>
                <w:bCs/>
                <w:color w:val="C0504D" w:themeColor="accent2"/>
              </w:rPr>
              <w:t>2:</w:t>
            </w:r>
            <w:r w:rsidR="00AF7859" w:rsidRPr="000C59CF">
              <w:rPr>
                <w:bCs/>
                <w:color w:val="C0504D" w:themeColor="accent2"/>
              </w:rPr>
              <w:t xml:space="preserve">  Part of a Whole as a Percent</w:t>
            </w:r>
          </w:p>
          <w:p w14:paraId="2B782E95" w14:textId="16004EB7" w:rsidR="00026654" w:rsidRPr="000C59CF" w:rsidRDefault="00026654">
            <w:pPr>
              <w:rPr>
                <w:bCs/>
                <w:color w:val="C0504D" w:themeColor="accent2"/>
              </w:rPr>
            </w:pPr>
            <w:r w:rsidRPr="000C59CF">
              <w:rPr>
                <w:bCs/>
                <w:color w:val="C0504D" w:themeColor="accent2"/>
              </w:rPr>
              <w:t>3:</w:t>
            </w:r>
            <w:r w:rsidR="00AF7859" w:rsidRPr="000C59CF">
              <w:rPr>
                <w:bCs/>
                <w:color w:val="C0504D" w:themeColor="accent2"/>
              </w:rPr>
              <w:t xml:space="preserve">  Comparing Quantities with Percent</w:t>
            </w:r>
          </w:p>
          <w:p w14:paraId="3C9FC33A" w14:textId="24D88864" w:rsidR="00026654" w:rsidRPr="000C59CF" w:rsidRDefault="00026654">
            <w:pPr>
              <w:rPr>
                <w:bCs/>
                <w:color w:val="C0504D" w:themeColor="accent2"/>
              </w:rPr>
            </w:pPr>
            <w:r w:rsidRPr="000C59CF">
              <w:rPr>
                <w:bCs/>
                <w:color w:val="C0504D" w:themeColor="accent2"/>
              </w:rPr>
              <w:t>4:</w:t>
            </w:r>
            <w:r w:rsidR="00AF7859" w:rsidRPr="000C59CF">
              <w:rPr>
                <w:bCs/>
                <w:color w:val="C0504D" w:themeColor="accent2"/>
              </w:rPr>
              <w:t xml:space="preserve">  Percent Increase and Decrease</w:t>
            </w:r>
          </w:p>
          <w:p w14:paraId="58114B48" w14:textId="6F07432A" w:rsidR="00026654" w:rsidRPr="000C59CF" w:rsidRDefault="00026654">
            <w:pPr>
              <w:rPr>
                <w:bCs/>
                <w:color w:val="C0504D" w:themeColor="accent2"/>
              </w:rPr>
            </w:pPr>
            <w:r w:rsidRPr="000C59CF">
              <w:rPr>
                <w:bCs/>
                <w:color w:val="C0504D" w:themeColor="accent2"/>
              </w:rPr>
              <w:t>5:</w:t>
            </w:r>
            <w:r w:rsidR="00AF7859" w:rsidRPr="000C59CF">
              <w:rPr>
                <w:bCs/>
                <w:color w:val="C0504D" w:themeColor="accent2"/>
              </w:rPr>
              <w:t xml:space="preserve">  Finding One Hundred Percent Given Another Percent</w:t>
            </w:r>
          </w:p>
          <w:p w14:paraId="51B4B55F" w14:textId="1C9EDDDF" w:rsidR="007D2289" w:rsidRPr="000C59CF" w:rsidRDefault="007D2289">
            <w:pPr>
              <w:rPr>
                <w:bCs/>
                <w:color w:val="C0504D" w:themeColor="accent2"/>
              </w:rPr>
            </w:pPr>
            <w:r w:rsidRPr="000C59CF">
              <w:rPr>
                <w:bCs/>
                <w:color w:val="C0504D" w:themeColor="accent2"/>
              </w:rPr>
              <w:t xml:space="preserve">6:  Fluency with </w:t>
            </w:r>
            <w:proofErr w:type="spellStart"/>
            <w:r w:rsidRPr="000C59CF">
              <w:rPr>
                <w:bCs/>
                <w:color w:val="C0504D" w:themeColor="accent2"/>
              </w:rPr>
              <w:t>Percents</w:t>
            </w:r>
            <w:proofErr w:type="spellEnd"/>
          </w:p>
          <w:p w14:paraId="2A81E060" w14:textId="42020337" w:rsidR="00026654" w:rsidRPr="000C59CF" w:rsidRDefault="00026654">
            <w:pPr>
              <w:rPr>
                <w:bCs/>
                <w:color w:val="C0504D" w:themeColor="accent2"/>
              </w:rPr>
            </w:pPr>
            <w:r w:rsidRPr="000C59CF">
              <w:rPr>
                <w:bCs/>
                <w:color w:val="C0504D" w:themeColor="accent2"/>
              </w:rPr>
              <w:t>7:</w:t>
            </w:r>
            <w:r w:rsidR="00AF7859" w:rsidRPr="000C59CF">
              <w:rPr>
                <w:bCs/>
                <w:color w:val="C0504D" w:themeColor="accent2"/>
              </w:rPr>
              <w:t xml:space="preserve">  Markup and Markdown Problems</w:t>
            </w:r>
          </w:p>
          <w:p w14:paraId="15B27E1E" w14:textId="77777777" w:rsidR="007D2289" w:rsidRPr="000C59CF" w:rsidRDefault="007D2289">
            <w:pPr>
              <w:rPr>
                <w:bCs/>
                <w:color w:val="C0504D" w:themeColor="accent2"/>
              </w:rPr>
            </w:pPr>
            <w:r w:rsidRPr="000C59CF">
              <w:rPr>
                <w:bCs/>
                <w:color w:val="C0504D" w:themeColor="accent2"/>
              </w:rPr>
              <w:t>8:  Percent Error</w:t>
            </w:r>
          </w:p>
          <w:p w14:paraId="7B9D1106" w14:textId="77777777" w:rsidR="007D2289" w:rsidRPr="000C59CF" w:rsidRDefault="007D2289">
            <w:pPr>
              <w:rPr>
                <w:bCs/>
                <w:color w:val="C0504D" w:themeColor="accent2"/>
              </w:rPr>
            </w:pPr>
            <w:r w:rsidRPr="000C59CF">
              <w:rPr>
                <w:bCs/>
                <w:color w:val="C0504D" w:themeColor="accent2"/>
              </w:rPr>
              <w:t>10:  Simple Interest</w:t>
            </w:r>
          </w:p>
          <w:p w14:paraId="2F90865A" w14:textId="77777777" w:rsidR="007D2289" w:rsidRPr="000C59CF" w:rsidRDefault="007D2289">
            <w:pPr>
              <w:rPr>
                <w:bCs/>
                <w:color w:val="C0504D" w:themeColor="accent2"/>
              </w:rPr>
            </w:pPr>
            <w:r w:rsidRPr="000C59CF">
              <w:rPr>
                <w:bCs/>
                <w:color w:val="C0504D" w:themeColor="accent2"/>
              </w:rPr>
              <w:t>11:  Tax, Commissions, Fees and Other Real World Percent Problems</w:t>
            </w:r>
          </w:p>
          <w:p w14:paraId="6264E75C" w14:textId="77777777" w:rsidR="007D2289" w:rsidRPr="000C59CF" w:rsidRDefault="007D2289">
            <w:pPr>
              <w:rPr>
                <w:bCs/>
                <w:color w:val="C0504D" w:themeColor="accent2"/>
              </w:rPr>
            </w:pPr>
            <w:r w:rsidRPr="000C59CF">
              <w:rPr>
                <w:bCs/>
                <w:color w:val="C0504D" w:themeColor="accent2"/>
              </w:rPr>
              <w:t>16:  Population Problems</w:t>
            </w:r>
          </w:p>
          <w:p w14:paraId="062113CF" w14:textId="236F6729" w:rsidR="007D2289" w:rsidRPr="000C59CF" w:rsidRDefault="007D2289">
            <w:pPr>
              <w:rPr>
                <w:bCs/>
                <w:color w:val="C0504D" w:themeColor="accent2"/>
              </w:rPr>
            </w:pPr>
            <w:r w:rsidRPr="000C59CF">
              <w:rPr>
                <w:bCs/>
                <w:color w:val="C0504D" w:themeColor="accent2"/>
              </w:rPr>
              <w:t>14:  Computing Actual Lengths from a Scale Drawing</w:t>
            </w:r>
          </w:p>
          <w:p w14:paraId="538986D6" w14:textId="24DF7BA0" w:rsidR="00026654" w:rsidRPr="00026654" w:rsidRDefault="00AF7859">
            <w:pPr>
              <w:rPr>
                <w:bCs/>
              </w:rPr>
            </w:pPr>
            <w:r>
              <w:rPr>
                <w:b/>
                <w:bCs/>
              </w:rPr>
              <w:t>A</w:t>
            </w:r>
            <w:r w:rsidR="00026654" w:rsidRPr="00026654">
              <w:rPr>
                <w:b/>
                <w:bCs/>
              </w:rPr>
              <w:t>ssessment C</w:t>
            </w:r>
          </w:p>
        </w:tc>
        <w:tc>
          <w:tcPr>
            <w:tcW w:w="4374" w:type="dxa"/>
          </w:tcPr>
          <w:p w14:paraId="5E068FEA" w14:textId="77777777" w:rsidR="00026654" w:rsidRPr="00B60889" w:rsidRDefault="00026654" w:rsidP="00026654">
            <w:pPr>
              <w:pStyle w:val="ny-h4"/>
              <w:rPr>
                <w:rFonts w:asciiTheme="minorHAnsi" w:hAnsiTheme="minorHAnsi" w:cstheme="minorHAnsi"/>
              </w:rPr>
            </w:pPr>
            <w:r w:rsidRPr="00AC01E9">
              <w:lastRenderedPageBreak/>
              <w:t>New or Recently Introduced Terms</w:t>
            </w:r>
            <w:r>
              <w:t xml:space="preserve"> </w:t>
            </w:r>
          </w:p>
          <w:p w14:paraId="3CCBEB7C" w14:textId="77777777" w:rsidR="00026654" w:rsidRDefault="00026654" w:rsidP="00421E74">
            <w:pPr>
              <w:pStyle w:val="ny-list-bullets"/>
              <w:numPr>
                <w:ilvl w:val="0"/>
                <w:numId w:val="0"/>
              </w:numPr>
              <w:ind w:right="306"/>
            </w:pPr>
            <w:r w:rsidRPr="001B0640">
              <w:rPr>
                <w:b/>
              </w:rPr>
              <w:t>Proportional To</w:t>
            </w:r>
            <w:r>
              <w:t xml:space="preserve"> (Measures of one type of quantity are </w:t>
            </w:r>
            <w:r w:rsidRPr="008D18EF">
              <w:rPr>
                <w:i/>
              </w:rPr>
              <w:t>proportional to</w:t>
            </w:r>
            <w:r>
              <w:t xml:space="preserve"> measures of a second type of quantity if there is a number </w:t>
            </w:r>
            <m:oMath>
              <m:r>
                <w:rPr>
                  <w:rFonts w:ascii="Cambria Math" w:hAnsi="Cambria Math"/>
                </w:rPr>
                <m:t>k&gt;0</m:t>
              </m:r>
            </m:oMath>
            <w:r>
              <w:t xml:space="preserve"> so that for every measure </w:t>
            </w:r>
            <m:oMath>
              <m:r>
                <w:rPr>
                  <w:rFonts w:ascii="Cambria Math" w:hAnsi="Cambria Math"/>
                </w:rPr>
                <m:t>x</m:t>
              </m:r>
            </m:oMath>
            <w:r>
              <w:t xml:space="preserve"> of a quantity of the first type the corresponding measure </w:t>
            </w:r>
            <m:oMath>
              <m:r>
                <w:rPr>
                  <w:rFonts w:ascii="Cambria Math" w:hAnsi="Cambria Math"/>
                </w:rPr>
                <m:t>y</m:t>
              </m:r>
            </m:oMath>
            <w:r>
              <w:t xml:space="preserve"> of a quantity of the second type is given by </w:t>
            </w:r>
            <m:oMath>
              <m:r>
                <w:rPr>
                  <w:rFonts w:ascii="Cambria Math" w:hAnsi="Cambria Math"/>
                </w:rPr>
                <m:t>kx</m:t>
              </m:r>
            </m:oMath>
            <w:r w:rsidRPr="00261781">
              <w:t>,</w:t>
            </w:r>
            <w:r>
              <w:t xml:space="preserve"> i.e., </w:t>
            </w:r>
            <m:oMath>
              <m:r>
                <w:rPr>
                  <w:rFonts w:ascii="Cambria Math" w:hAnsi="Cambria Math"/>
                </w:rPr>
                <m:t>y=kx</m:t>
              </m:r>
            </m:oMath>
            <w:r>
              <w:rPr>
                <w:i/>
              </w:rPr>
              <w:t>.</w:t>
            </w:r>
            <w:r w:rsidRPr="008D18EF">
              <w:rPr>
                <w:i/>
              </w:rPr>
              <w:t>)</w:t>
            </w:r>
          </w:p>
          <w:p w14:paraId="7615C7F7" w14:textId="77777777" w:rsidR="00026654" w:rsidRDefault="00026654" w:rsidP="00026654">
            <w:pPr>
              <w:pStyle w:val="ny-list-bullets"/>
              <w:numPr>
                <w:ilvl w:val="0"/>
                <w:numId w:val="0"/>
              </w:numPr>
            </w:pPr>
            <w:r w:rsidRPr="001B0640">
              <w:rPr>
                <w:b/>
              </w:rPr>
              <w:t>Proportional Relationship</w:t>
            </w:r>
            <w:r>
              <w:t xml:space="preserve"> (A one-to-one matching between two types of quantities such that the measures of quantities of the first type are proportional to the measures of quantities of the second type.)</w:t>
            </w:r>
          </w:p>
          <w:p w14:paraId="3CA5395B" w14:textId="77777777" w:rsidR="00026654" w:rsidRDefault="00026654" w:rsidP="00026654">
            <w:pPr>
              <w:pStyle w:val="ny-list-bullets"/>
              <w:numPr>
                <w:ilvl w:val="0"/>
                <w:numId w:val="0"/>
              </w:numPr>
              <w:spacing w:line="240" w:lineRule="auto"/>
            </w:pPr>
            <w:r w:rsidRPr="001B0640">
              <w:rPr>
                <w:b/>
              </w:rPr>
              <w:t>Constant of Proportionality</w:t>
            </w:r>
            <w:r>
              <w:t xml:space="preserve"> (If a proportional relationship is described by the set of ordered pairs that satisfies the equation </w:t>
            </w:r>
            <m:oMath>
              <m:r>
                <w:rPr>
                  <w:rFonts w:ascii="Cambria Math" w:hAnsi="Cambria Math"/>
                </w:rPr>
                <m:t>y=kx</m:t>
              </m:r>
            </m:oMath>
            <w:r>
              <w:t xml:space="preserve">, where </w:t>
            </w:r>
            <m:oMath>
              <m:r>
                <w:rPr>
                  <w:rFonts w:ascii="Cambria Math" w:hAnsi="Cambria Math"/>
                </w:rPr>
                <m:t>k</m:t>
              </m:r>
            </m:oMath>
            <w:r>
              <w:t xml:space="preserve"> is a positive constant, then </w:t>
            </w:r>
            <m:oMath>
              <m:r>
                <w:rPr>
                  <w:rFonts w:ascii="Cambria Math" w:hAnsi="Cambria Math"/>
                </w:rPr>
                <m:t>k</m:t>
              </m:r>
            </m:oMath>
            <w:r>
              <w:t xml:space="preserve"> is called the </w:t>
            </w:r>
            <w:r w:rsidRPr="008D18EF">
              <w:rPr>
                <w:i/>
              </w:rPr>
              <w:t>constant of proportionality</w:t>
            </w:r>
            <w:r w:rsidRPr="00261781">
              <w:t>.  For example,</w:t>
            </w:r>
            <w:r>
              <w:rPr>
                <w:i/>
              </w:rPr>
              <w:t xml:space="preserve"> </w:t>
            </w:r>
            <w:r>
              <w:t xml:space="preserve">if the ratio of </w:t>
            </w:r>
            <m:oMath>
              <m:r>
                <w:rPr>
                  <w:rFonts w:ascii="Cambria Math" w:hAnsi="Cambria Math"/>
                </w:rPr>
                <m:t>y</m:t>
              </m:r>
            </m:oMath>
            <w:r>
              <w:t xml:space="preserve"> to</w:t>
            </w:r>
            <w:r w:rsidRPr="00BD37D2">
              <w:rPr>
                <w:i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x</m:t>
              </m:r>
            </m:oMath>
            <w:r>
              <w:t xml:space="preserve"> is </w:t>
            </w:r>
            <m:oMath>
              <m:r>
                <w:rPr>
                  <w:rFonts w:ascii="Cambria Math" w:hAnsi="Cambria Math"/>
                </w:rPr>
                <m:t>2</m:t>
              </m:r>
            </m:oMath>
            <w:r>
              <w:t xml:space="preserve"> to </w:t>
            </w:r>
            <m:oMath>
              <m:r>
                <w:rPr>
                  <w:rFonts w:ascii="Cambria Math" w:hAnsi="Cambria Math"/>
                </w:rPr>
                <m:t>3</m:t>
              </m:r>
            </m:oMath>
            <w:r>
              <w:t xml:space="preserve">, then the constant of proportionality is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>
              <w:t xml:space="preserve"> and </w:t>
            </w:r>
            <m:oMath>
              <m:r>
                <w:rPr>
                  <w:rFonts w:ascii="Cambria Math" w:hAnsi="Cambria Math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x</m:t>
              </m:r>
            </m:oMath>
            <w:r>
              <w:rPr>
                <w:i/>
              </w:rPr>
              <w:t>.</w:t>
            </w:r>
            <w:r>
              <w:t xml:space="preserve">) </w:t>
            </w:r>
          </w:p>
          <w:p w14:paraId="29961DD2" w14:textId="77777777" w:rsidR="00026654" w:rsidRPr="008D18EF" w:rsidRDefault="00026654" w:rsidP="00026654">
            <w:pPr>
              <w:pStyle w:val="ny-list-bullets"/>
              <w:numPr>
                <w:ilvl w:val="0"/>
                <w:numId w:val="0"/>
              </w:numPr>
            </w:pPr>
            <w:r w:rsidRPr="001B0640">
              <w:rPr>
                <w:b/>
              </w:rPr>
              <w:t>One-to- One Correspondence</w:t>
            </w:r>
            <w:r w:rsidRPr="008D18EF">
              <w:t xml:space="preserve"> (Two figures in the plane,</w:t>
            </w:r>
            <m:oMath>
              <m:r>
                <w:rPr>
                  <w:rFonts w:ascii="Cambria Math" w:hAnsi="Cambria Math"/>
                </w:rPr>
                <m:t xml:space="preserve"> S</m:t>
              </m:r>
            </m:oMath>
            <w:r w:rsidRPr="008D18EF">
              <w:t xml:space="preserve"> and </w:t>
            </w:r>
            <m:oMath>
              <m:r>
                <w:rPr>
                  <w:rFonts w:ascii="Cambria Math" w:hAnsi="Cambria Math"/>
                </w:rPr>
                <m:t>S'</m:t>
              </m:r>
            </m:oMath>
            <w:r w:rsidRPr="008D18EF">
              <w:t xml:space="preserve">, are said to be in one-to-one correspondence if there is a pairing between the points in </w:t>
            </w:r>
            <m:oMath>
              <m:r>
                <w:rPr>
                  <w:rFonts w:ascii="Cambria Math" w:hAnsi="Cambria Math"/>
                </w:rPr>
                <m:t>S</m:t>
              </m:r>
            </m:oMath>
            <w:r w:rsidRPr="008D18EF">
              <w:t xml:space="preserve"> and </w:t>
            </w:r>
            <m:oMath>
              <m:r>
                <w:rPr>
                  <w:rFonts w:ascii="Cambria Math" w:hAnsi="Cambria Math"/>
                </w:rPr>
                <m:t>S'</m:t>
              </m:r>
            </m:oMath>
            <w:r w:rsidRPr="008D18EF">
              <w:t>, so that each point</w:t>
            </w:r>
            <m:oMath>
              <m:r>
                <w:rPr>
                  <w:rFonts w:ascii="Cambria Math" w:hAnsi="Cambria Math"/>
                </w:rPr>
                <m:t xml:space="preserve"> P</m:t>
              </m:r>
            </m:oMath>
            <w:r w:rsidRPr="008D18EF">
              <w:t xml:space="preserve"> of </w:t>
            </w:r>
            <m:oMath>
              <m:r>
                <w:rPr>
                  <w:rFonts w:ascii="Cambria Math" w:hAnsi="Cambria Math"/>
                </w:rPr>
                <m:t>S</m:t>
              </m:r>
            </m:oMath>
            <w:r w:rsidRPr="008D18EF">
              <w:t xml:space="preserve"> is paired with one and only one point</w:t>
            </w:r>
            <m:oMath>
              <m:r>
                <w:rPr>
                  <w:rFonts w:ascii="Cambria Math" w:hAnsi="Cambria Math"/>
                </w:rPr>
                <m:t xml:space="preserve"> P'</m:t>
              </m:r>
            </m:oMath>
            <w:r w:rsidRPr="008D18EF">
              <w:t xml:space="preserve"> in </w:t>
            </w:r>
            <m:oMath>
              <m:r>
                <w:rPr>
                  <w:rFonts w:ascii="Cambria Math" w:hAnsi="Cambria Math"/>
                </w:rPr>
                <m:t>S'</m:t>
              </m:r>
            </m:oMath>
            <w:r>
              <w:t>,</w:t>
            </w:r>
            <w:r w:rsidRPr="008D18EF">
              <w:t xml:space="preserve"> and likewise, each point </w:t>
            </w:r>
            <m:oMath>
              <m:r>
                <w:rPr>
                  <w:rFonts w:ascii="Cambria Math" w:hAnsi="Cambria Math"/>
                </w:rPr>
                <m:t>Q'</m:t>
              </m:r>
            </m:oMath>
            <w:r w:rsidRPr="008D18EF">
              <w:t xml:space="preserve"> in </w:t>
            </w:r>
            <m:oMath>
              <m:r>
                <w:rPr>
                  <w:rFonts w:ascii="Cambria Math" w:hAnsi="Cambria Math"/>
                </w:rPr>
                <m:t>S'</m:t>
              </m:r>
            </m:oMath>
            <w:r w:rsidRPr="008D18EF">
              <w:t xml:space="preserve"> is paired with one and only one point </w:t>
            </w:r>
            <m:oMath>
              <m:r>
                <w:rPr>
                  <w:rFonts w:ascii="Cambria Math" w:hAnsi="Cambria Math"/>
                </w:rPr>
                <m:t>Q</m:t>
              </m:r>
            </m:oMath>
            <w:r w:rsidRPr="008D18EF">
              <w:t xml:space="preserve"> in </w:t>
            </w:r>
            <m:oMath>
              <m:r>
                <w:rPr>
                  <w:rFonts w:ascii="Cambria Math" w:hAnsi="Cambria Math"/>
                </w:rPr>
                <m:t>S</m:t>
              </m:r>
            </m:oMath>
            <w:r w:rsidRPr="008D18EF">
              <w:t xml:space="preserve">.) </w:t>
            </w:r>
          </w:p>
          <w:p w14:paraId="7F02B8E2" w14:textId="77777777" w:rsidR="00026654" w:rsidRDefault="00026654" w:rsidP="00026654">
            <w:pPr>
              <w:pStyle w:val="ny-list-bullets"/>
              <w:numPr>
                <w:ilvl w:val="0"/>
                <w:numId w:val="0"/>
              </w:numPr>
            </w:pPr>
            <w:r w:rsidRPr="001B0640">
              <w:rPr>
                <w:b/>
              </w:rPr>
              <w:lastRenderedPageBreak/>
              <w:t>Scale Drawing and Scale Factor</w:t>
            </w:r>
            <w:r w:rsidRPr="001B0640">
              <w:rPr>
                <w:rStyle w:val="FootnoteReference"/>
                <w:b/>
              </w:rPr>
              <w:footnoteReference w:id="1"/>
            </w:r>
            <w:r>
              <w:t xml:space="preserve">  (For two figures in the plane, </w:t>
            </w:r>
            <m:oMath>
              <m:r>
                <w:rPr>
                  <w:rFonts w:ascii="Cambria Math" w:hAnsi="Cambria Math"/>
                </w:rPr>
                <m:t>S</m:t>
              </m:r>
            </m:oMath>
            <w:r>
              <w:t xml:space="preserve"> and </w:t>
            </w:r>
            <m:oMath>
              <m:r>
                <w:rPr>
                  <w:rFonts w:ascii="Cambria Math" w:hAnsi="Cambria Math"/>
                </w:rPr>
                <m:t>S'</m:t>
              </m:r>
            </m:oMath>
            <w:r>
              <w:t xml:space="preserve">, </w:t>
            </w:r>
            <m:oMath>
              <m:r>
                <w:rPr>
                  <w:rFonts w:ascii="Cambria Math" w:hAnsi="Cambria Math"/>
                </w:rPr>
                <m:t>S'</m:t>
              </m:r>
            </m:oMath>
            <w:r>
              <w:t xml:space="preserve"> is said to be a </w:t>
            </w:r>
            <w:r w:rsidRPr="008D18EF">
              <w:rPr>
                <w:i/>
              </w:rPr>
              <w:t>scale drawing</w:t>
            </w:r>
            <w:r>
              <w:t xml:space="preserve"> of</w:t>
            </w:r>
            <m:oMath>
              <m:r>
                <w:rPr>
                  <w:rFonts w:ascii="Cambria Math" w:hAnsi="Cambria Math"/>
                </w:rPr>
                <m:t xml:space="preserve"> S</m:t>
              </m:r>
            </m:oMath>
            <w:r>
              <w:t xml:space="preserve"> with </w:t>
            </w:r>
            <w:r w:rsidRPr="008D18EF">
              <w:rPr>
                <w:i/>
              </w:rPr>
              <w:t xml:space="preserve">scale factor </w:t>
            </w:r>
            <m:oMath>
              <m:r>
                <w:rPr>
                  <w:rFonts w:ascii="Cambria Math" w:hAnsi="Cambria Math"/>
                </w:rPr>
                <m:t>r</m:t>
              </m:r>
            </m:oMath>
            <w:r w:rsidRPr="008D18EF">
              <w:rPr>
                <w:i/>
              </w:rPr>
              <w:t xml:space="preserve"> </w:t>
            </w:r>
            <w:r>
              <w:t>if there exists a one-to-one correspondence between</w:t>
            </w:r>
            <m:oMath>
              <m:r>
                <w:rPr>
                  <w:rFonts w:ascii="Cambria Math" w:hAnsi="Cambria Math"/>
                </w:rPr>
                <m:t xml:space="preserve"> S</m:t>
              </m:r>
            </m:oMath>
            <w:r>
              <w:t xml:space="preserve"> and </w:t>
            </w:r>
            <m:oMath>
              <m:r>
                <w:rPr>
                  <w:rFonts w:ascii="Cambria Math" w:hAnsi="Cambria Math"/>
                </w:rPr>
                <m:t>S'</m:t>
              </m:r>
            </m:oMath>
            <w:r>
              <w:t xml:space="preserve"> so that under the pairing of this one-to-one correspondence, the distance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PQ</m:t>
                  </m:r>
                </m:e>
              </m:d>
            </m:oMath>
            <w:r>
              <w:t xml:space="preserve"> between any two points </w:t>
            </w:r>
            <m:oMath>
              <m:r>
                <w:rPr>
                  <w:rFonts w:ascii="Cambria Math" w:hAnsi="Cambria Math"/>
                </w:rPr>
                <m:t>P</m:t>
              </m:r>
            </m:oMath>
            <w:r>
              <w:t xml:space="preserve"> and </w:t>
            </w:r>
            <m:oMath>
              <m:r>
                <w:rPr>
                  <w:rFonts w:ascii="Cambria Math" w:hAnsi="Cambria Math"/>
                </w:rPr>
                <m:t>Q</m:t>
              </m:r>
            </m:oMath>
            <w:r>
              <w:t xml:space="preserve"> of </w:t>
            </w:r>
            <m:oMath>
              <m:r>
                <w:rPr>
                  <w:rFonts w:ascii="Cambria Math" w:hAnsi="Cambria Math"/>
                </w:rPr>
                <m:t>S</m:t>
              </m:r>
            </m:oMath>
            <w:r>
              <w:t xml:space="preserve"> is related to the distance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</m:e>
              </m:d>
            </m:oMath>
            <w:r>
              <w:t xml:space="preserve"> between corresponding points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</m:oMath>
            <w:r>
              <w:t xml:space="preserve"> and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</m:oMath>
            <w:r>
              <w:t xml:space="preserve"> of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</m:oMath>
            <w:r>
              <w:t xml:space="preserve"> by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= r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PQ</m:t>
                  </m:r>
                </m:e>
              </m:d>
            </m:oMath>
            <w:r>
              <w:t xml:space="preserve">.) </w:t>
            </w:r>
          </w:p>
          <w:p w14:paraId="267BADC4" w14:textId="77777777" w:rsidR="00026654" w:rsidRPr="00B60889" w:rsidRDefault="00026654" w:rsidP="00026654">
            <w:pPr>
              <w:pStyle w:val="ny-h4"/>
              <w:rPr>
                <w:rFonts w:asciiTheme="minorHAnsi" w:hAnsiTheme="minorHAnsi" w:cstheme="minorHAnsi"/>
              </w:rPr>
            </w:pPr>
            <w:r w:rsidRPr="00AC01E9">
              <w:t>Familiar</w:t>
            </w:r>
            <w:r>
              <w:rPr>
                <w:rFonts w:asciiTheme="minorHAnsi" w:hAnsiTheme="minorHAnsi" w:cstheme="minorHAnsi"/>
              </w:rPr>
              <w:t xml:space="preserve"> Terms and Symbols</w:t>
            </w:r>
            <w:r>
              <w:rPr>
                <w:rStyle w:val="FootnoteReference"/>
              </w:rPr>
              <w:footnoteReference w:id="2"/>
            </w:r>
            <w:r w:rsidRPr="00B60889">
              <w:rPr>
                <w:rFonts w:asciiTheme="minorHAnsi" w:hAnsiTheme="minorHAnsi" w:cstheme="minorHAnsi"/>
              </w:rPr>
              <w:t xml:space="preserve"> </w:t>
            </w:r>
          </w:p>
          <w:p w14:paraId="71C5EED3" w14:textId="77777777" w:rsidR="00026654" w:rsidRPr="00986188" w:rsidRDefault="00026654" w:rsidP="00026654">
            <w:pPr>
              <w:pStyle w:val="ny-list-bullets"/>
              <w:numPr>
                <w:ilvl w:val="0"/>
                <w:numId w:val="0"/>
              </w:numPr>
            </w:pPr>
            <w:r w:rsidRPr="00986188">
              <w:t>Ratio</w:t>
            </w:r>
          </w:p>
          <w:p w14:paraId="5167FE73" w14:textId="77777777" w:rsidR="00026654" w:rsidRPr="00986188" w:rsidRDefault="00026654" w:rsidP="00026654">
            <w:pPr>
              <w:pStyle w:val="ny-list-bullets"/>
              <w:numPr>
                <w:ilvl w:val="0"/>
                <w:numId w:val="0"/>
              </w:numPr>
            </w:pPr>
            <w:r w:rsidRPr="00986188">
              <w:t>Rate</w:t>
            </w:r>
          </w:p>
          <w:p w14:paraId="1D996DE7" w14:textId="77777777" w:rsidR="00026654" w:rsidRPr="00986188" w:rsidRDefault="00026654" w:rsidP="00026654">
            <w:pPr>
              <w:pStyle w:val="ny-list-bullets"/>
              <w:numPr>
                <w:ilvl w:val="0"/>
                <w:numId w:val="0"/>
              </w:numPr>
            </w:pPr>
            <w:r w:rsidRPr="00986188">
              <w:t>Unit Rate</w:t>
            </w:r>
          </w:p>
          <w:p w14:paraId="2219EE84" w14:textId="77777777" w:rsidR="00026654" w:rsidRPr="00986188" w:rsidRDefault="00026654" w:rsidP="00026654">
            <w:pPr>
              <w:pStyle w:val="ny-list-bullets"/>
              <w:numPr>
                <w:ilvl w:val="0"/>
                <w:numId w:val="0"/>
              </w:numPr>
            </w:pPr>
            <w:r w:rsidRPr="00986188">
              <w:t>Equivalent Ratio</w:t>
            </w:r>
          </w:p>
          <w:p w14:paraId="57E00F40" w14:textId="77777777" w:rsidR="00026654" w:rsidRPr="00986188" w:rsidRDefault="00026654" w:rsidP="00026654">
            <w:pPr>
              <w:pStyle w:val="ny-list-bullets"/>
              <w:numPr>
                <w:ilvl w:val="0"/>
                <w:numId w:val="0"/>
              </w:numPr>
            </w:pPr>
            <w:r w:rsidRPr="00986188">
              <w:t>Ratio Table</w:t>
            </w:r>
          </w:p>
          <w:p w14:paraId="49B5E729" w14:textId="77777777" w:rsidR="00026654" w:rsidRDefault="00026654" w:rsidP="00026654">
            <w:pPr>
              <w:pStyle w:val="ny-paragraph"/>
            </w:pPr>
          </w:p>
          <w:p w14:paraId="6271F2B9" w14:textId="77777777" w:rsidR="00026654" w:rsidRPr="008F26A7" w:rsidRDefault="00026654" w:rsidP="00026654">
            <w:pPr>
              <w:rPr>
                <w:b/>
              </w:rPr>
            </w:pPr>
            <w:r w:rsidRPr="008F26A7">
              <w:rPr>
                <w:b/>
              </w:rPr>
              <w:t>Suggested Tools and Representations</w:t>
            </w:r>
          </w:p>
          <w:p w14:paraId="48799373" w14:textId="77777777" w:rsidR="00026654" w:rsidRPr="002F5250" w:rsidRDefault="00026654" w:rsidP="008F26A7">
            <w:pPr>
              <w:pStyle w:val="ny-list-bullets"/>
              <w:numPr>
                <w:ilvl w:val="0"/>
                <w:numId w:val="0"/>
              </w:numPr>
              <w:ind w:left="432" w:hanging="360"/>
            </w:pPr>
            <w:r>
              <w:t>Ratio Table (See example below)</w:t>
            </w:r>
          </w:p>
          <w:p w14:paraId="7B1A805C" w14:textId="77777777" w:rsidR="00026654" w:rsidRDefault="00026654" w:rsidP="008F26A7">
            <w:pPr>
              <w:pStyle w:val="ny-list-bullets"/>
              <w:numPr>
                <w:ilvl w:val="0"/>
                <w:numId w:val="0"/>
              </w:numPr>
              <w:ind w:left="432" w:hanging="360"/>
            </w:pPr>
            <w:r>
              <w:t>Coordinate Plan</w:t>
            </w:r>
            <w:r w:rsidRPr="002F5250">
              <w:t>e</w:t>
            </w:r>
            <w:r>
              <w:t xml:space="preserve"> (See example below)</w:t>
            </w:r>
          </w:p>
          <w:p w14:paraId="42BB449B" w14:textId="77777777" w:rsidR="00026654" w:rsidRPr="00DF3211" w:rsidRDefault="00026654" w:rsidP="008F26A7">
            <w:pPr>
              <w:pStyle w:val="ny-list-bullets"/>
              <w:numPr>
                <w:ilvl w:val="0"/>
                <w:numId w:val="0"/>
              </w:numPr>
              <w:ind w:left="432" w:hanging="360"/>
            </w:pPr>
            <w:r>
              <w:t xml:space="preserve">Equations of the form </w:t>
            </w:r>
            <m:oMath>
              <m:r>
                <w:rPr>
                  <w:rFonts w:ascii="Cambria Math" w:hAnsi="Cambria Math"/>
                </w:rPr>
                <m:t>y=kx</m:t>
              </m:r>
            </m:oMath>
          </w:p>
          <w:p w14:paraId="2543B977" w14:textId="77777777" w:rsidR="00026654" w:rsidRDefault="00026654" w:rsidP="00026654">
            <w:pPr>
              <w:pStyle w:val="ny-list-bullets"/>
              <w:numPr>
                <w:ilvl w:val="0"/>
                <w:numId w:val="0"/>
              </w:numPr>
              <w:ind w:left="806"/>
            </w:pPr>
          </w:p>
          <w:p w14:paraId="322EC4D3" w14:textId="776A4419" w:rsidR="00026654" w:rsidRDefault="00026654" w:rsidP="00026654">
            <w:pPr>
              <w:pStyle w:val="ny-paragraph"/>
              <w:jc w:val="center"/>
            </w:pPr>
          </w:p>
          <w:p w14:paraId="4741AE24" w14:textId="1AF222D9" w:rsidR="00026654" w:rsidRDefault="00026654" w:rsidP="00026654">
            <w:pPr>
              <w:pStyle w:val="ny-paragraph"/>
            </w:pPr>
          </w:p>
          <w:p w14:paraId="3DC26C9A" w14:textId="582FC23E" w:rsidR="00026654" w:rsidRDefault="002E7965" w:rsidP="00026654">
            <w:pPr>
              <w:pStyle w:val="ny-paragraph"/>
            </w:pPr>
            <w:r>
              <w:rPr>
                <w:b/>
                <w:bCs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1D796E14" wp14:editId="3B3BA375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86995</wp:posOffset>
                      </wp:positionV>
                      <wp:extent cx="1854200" cy="1581150"/>
                      <wp:effectExtent l="0" t="0" r="0" b="44450"/>
                      <wp:wrapNone/>
                      <wp:docPr id="1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54200" cy="1581150"/>
                                <a:chOff x="0" y="0"/>
                                <a:chExt cx="1854729" cy="1581523"/>
                              </a:xfrm>
                            </wpg:grpSpPr>
                            <wpg:grpSp>
                              <wpg:cNvPr id="25" name="Group 9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68630" y="317500"/>
                                  <a:ext cx="916888" cy="1264023"/>
                                  <a:chOff x="0" y="0"/>
                                  <a:chExt cx="9170" cy="12650"/>
                                </a:xfrm>
                              </wpg:grpSpPr>
                              <wps:wsp>
                                <wps:cNvPr id="26" name="Text Box 31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868" y="0"/>
                                    <a:ext cx="5302" cy="23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1A498294" w14:textId="77777777" w:rsidR="009E1E09" w:rsidRPr="000F029F" w:rsidRDefault="009E1E09" w:rsidP="00026654">
                                      <w:pPr>
                                        <w:jc w:val="center"/>
                                        <w:rPr>
                                          <w:i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sz w:val="18"/>
                                          <w:szCs w:val="18"/>
                                        </w:rPr>
                                        <w:t>Flour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" name="Straight Connector 90"/>
                                <wps:cNvCnPr/>
                                <wps:spPr bwMode="auto">
                                  <a:xfrm>
                                    <a:off x="4611" y="312"/>
                                    <a:ext cx="0" cy="1233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dk1">
                                        <a:lumMod val="95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8" name="Straight Connector 313"/>
                                <wps:cNvCnPr/>
                                <wps:spPr bwMode="auto">
                                  <a:xfrm>
                                    <a:off x="468" y="2032"/>
                                    <a:ext cx="82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" name="Text Box 31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5302" cy="23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B742437" w14:textId="77777777" w:rsidR="009E1E09" w:rsidRPr="000F029F" w:rsidRDefault="009E1E09" w:rsidP="00026654">
                                      <w:pPr>
                                        <w:jc w:val="center"/>
                                        <w:rPr>
                                          <w:i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F029F">
                                        <w:rPr>
                                          <w:i/>
                                          <w:sz w:val="18"/>
                                          <w:szCs w:val="18"/>
                                        </w:rPr>
                                        <w:t>Sugar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" name="Text Box 31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641" y="2344"/>
                                    <a:ext cx="2114" cy="2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27581EC3" w14:textId="77777777" w:rsidR="009E1E09" w:rsidRPr="00261781" w:rsidRDefault="009E1E09" w:rsidP="00026654">
                                      <w:pPr>
                                        <w:jc w:val="center"/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  <w:oMath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2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1" name="Text Box 31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641" y="4845"/>
                                    <a:ext cx="2114" cy="2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A93DDDB" w14:textId="77777777" w:rsidR="009E1E09" w:rsidRPr="00261781" w:rsidRDefault="009E1E09" w:rsidP="00026654">
                                      <w:pPr>
                                        <w:jc w:val="center"/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  <w:oMath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4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" name="Text Box 31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641" y="7307"/>
                                    <a:ext cx="2114" cy="2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18C1F37F" w14:textId="77777777" w:rsidR="009E1E09" w:rsidRPr="00261781" w:rsidRDefault="009E1E09" w:rsidP="00026654">
                                      <w:pPr>
                                        <w:jc w:val="center"/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  <w:oMath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6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3" name="Text Box 31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314" y="2344"/>
                                    <a:ext cx="2115" cy="2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180DDEDE" w14:textId="77777777" w:rsidR="009E1E09" w:rsidRPr="00261781" w:rsidRDefault="009E1E09" w:rsidP="00026654">
                                      <w:pPr>
                                        <w:jc w:val="center"/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  <w:oMath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3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" name="Text Box 9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314" y="4845"/>
                                    <a:ext cx="2115" cy="2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FDC7D9C" w14:textId="77777777" w:rsidR="009E1E09" w:rsidRPr="00261781" w:rsidRDefault="009E1E09" w:rsidP="00026654">
                                      <w:pPr>
                                        <w:jc w:val="center"/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  <w:oMath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6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" name="Text Box 9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314" y="7307"/>
                                    <a:ext cx="2115" cy="25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530E1B25" w14:textId="77777777" w:rsidR="009E1E09" w:rsidRPr="00261781" w:rsidRDefault="009E1E09" w:rsidP="00026654">
                                      <w:pPr>
                                        <w:jc w:val="center"/>
                                        <w:rPr>
                                          <w:rFonts w:ascii="Cambria Math" w:hAnsi="Cambria Math"/>
                                          <w:sz w:val="20"/>
                                          <w:szCs w:val="20"/>
                                          <w:oMath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9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62" name="Text Box 10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854729" cy="3072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4305883" w14:textId="77777777" w:rsidR="009E1E09" w:rsidRPr="00F622D8" w:rsidRDefault="009E1E09" w:rsidP="00026654">
                                    <w:pPr>
                                      <w:jc w:val="center"/>
                                      <w:rPr>
                                        <w:i/>
                                        <w:sz w:val="20"/>
                                        <w:szCs w:val="20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  <w:szCs w:val="20"/>
                                        <w:u w:val="single"/>
                                      </w:rPr>
                                      <w:t>Ratio Table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" o:spid="_x0000_s1028" style="position:absolute;margin-left:22.15pt;margin-top:6.85pt;width:146pt;height:124.5pt;z-index:251658240" coordsize="1854729,158152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">
                      <v:group id="Group 99" o:spid="_x0000_s1029" style="position:absolute;left:468630;top:317500;width:916888;height:1264023" coordsize="9170,1265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zJqs/xQAAANs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mZzeHwJ&#10;P0Cufg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yarP8UAAADbAAAA&#10;DwAAAAAAAAAAAAAAAACpAgAAZHJzL2Rvd25yZXYueG1sUEsFBgAAAAAEAAQA+gAAAJsDAAAAAA==&#10;">
                        <v:shape id="Text Box 315" o:spid="_x0000_s1030" type="#_x0000_t202" style="position:absolute;left:3868;width:5302;height:23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3u3dxgAA&#10;ANsAAAAPAAAAZHJzL2Rvd25yZXYueG1sRI9Ba8JAFITvhf6H5RV6azYGKpJmDSEglVIP2lx6e80+&#10;k2D2bZpdNe2vdwXB4zAz3zBZPplenGh0nWUFsygGQVxb3XGjoPpavSxAOI+ssbdMCv7IQb58fMgw&#10;1fbMWzrtfCMChF2KClrvh1RKV7dk0EV2IA7e3o4GfZBjI/WI5wA3vUzieC4NdhwWWhyobKk+7I5G&#10;wUe52uD2JzGL/758/9wXw2/1/arU89NUvIHwNPl7+NZeawXJHK5fwg+Qyw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63u3dxgAAANsAAAAPAAAAAAAAAAAAAAAAAJcCAABkcnMv&#10;ZG93bnJldi54bWxQSwUGAAAAAAQABAD1AAAAigMAAAAA&#10;" filled="f" stroked="f" strokeweight=".5pt">
                          <v:textbox>
                            <w:txbxContent>
                              <w:p w14:paraId="1A498294" w14:textId="77777777" w:rsidR="009E1E09" w:rsidRPr="000F029F" w:rsidRDefault="009E1E09" w:rsidP="00026654">
                                <w:pPr>
                                  <w:jc w:val="center"/>
                                  <w:rPr>
                                    <w:i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i/>
                                    <w:sz w:val="18"/>
                                    <w:szCs w:val="18"/>
                                  </w:rPr>
                                  <w:t>Flour</w:t>
                                </w:r>
                              </w:p>
                            </w:txbxContent>
                          </v:textbox>
                        </v:shape>
                        <v:line id="Straight Connector 90" o:spid="_x0000_s1031" style="position:absolute;visibility:visible;mso-wrap-style:square" from="4611,312" to="4611,126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4HftcMAAADbAAAADwAAAGRycy9kb3ducmV2LnhtbESPT2sCMRTE74V+h/AK3jSrpVa3ZqWU&#10;ikVP9c/9sXndXXbzsiZR02/fCEKPw8z8hlkso+nEhZxvLCsYjzIQxKXVDVcKDvvVcAbCB2SNnWVS&#10;8EselsXjwwJzba/8TZddqESCsM9RQR1Cn0vpy5oM+pHtiZP3Y53BkKSrpHZ4TXDTyUmWTaXBhtNC&#10;jT191FS2u7NJlPHxZOS6neNx47bu83kaX+JJqcFTfH8DESiG//C9/aUVTF7h9iX9AFn8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KOB37XDAAAA2wAAAA8AAAAAAAAAAAAA&#10;AAAAoQIAAGRycy9kb3ducmV2LnhtbFBLBQYAAAAABAAEAPkAAACRAwAAAAA=&#10;" strokecolor="black [3040]"/>
                        <v:line id="Straight Connector 313" o:spid="_x0000_s1032" style="position:absolute;visibility:visible;mso-wrap-style:square" from="468,2032" to="8698,203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lFDg8EAAADbAAAADwAAAGRycy9kb3ducmV2LnhtbERPz2vCMBS+D/wfwhN2m6mFWalGKYKg&#10;7jQ38fponm21eSlJrHV//XIY7Pjx/V6uB9OKnpxvLCuYThIQxKXVDVcKvr+2b3MQPiBrbC2Tgid5&#10;WK9GL0vMtX3wJ/XHUIkYwj5HBXUIXS6lL2sy6Ce2I47cxTqDIUJXSe3wEcNNK9MkmUmDDceGGjva&#10;1FTejnejYF4erq7Iiv30/dRlP336MdueM6Vex0OxABFoCP/iP/dOK0jj2Pgl/gC5+gU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uUUODwQAAANsAAAAPAAAAAAAAAAAAAAAA&#10;AKECAABkcnMvZG93bnJldi54bWxQSwUGAAAAAAQABAD5AAAAjwMAAAAA&#10;" strokecolor="black [3213]"/>
                        <v:shape id="Text Box 314" o:spid="_x0000_s1033" type="#_x0000_t202" style="position:absolute;width:5302;height:23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QXmvxgAA&#10;ANsAAAAPAAAAZHJzL2Rvd25yZXYueG1sRI9Ba8JAFITvBf/D8oTemo2BikZXCYHQUtqDmktvr9ln&#10;Esy+jdmtpv76bqHgcZiZb5j1djSduNDgWssKZlEMgriyuuVaQXkonhYgnEfW2FkmBT/kYLuZPKwx&#10;1fbKO7rsfS0ChF2KChrv+1RKVzVk0EW2Jw7e0Q4GfZBDLfWA1wA3nUzieC4NthwWGuwpb6g67b+N&#10;gre8+MDdV2IWty5/eT9m/bn8fFbqcTpmKxCeRn8P/7dftYJkCX9fwg+Qm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LQXmvxgAAANsAAAAPAAAAAAAAAAAAAAAAAJcCAABkcnMv&#10;ZG93bnJldi54bWxQSwUGAAAAAAQABAD1AAAAigMAAAAA&#10;" filled="f" stroked="f" strokeweight=".5pt">
                          <v:textbox>
                            <w:txbxContent>
                              <w:p w14:paraId="0B742437" w14:textId="77777777" w:rsidR="009E1E09" w:rsidRPr="000F029F" w:rsidRDefault="009E1E09" w:rsidP="00026654">
                                <w:pPr>
                                  <w:jc w:val="center"/>
                                  <w:rPr>
                                    <w:i/>
                                    <w:sz w:val="18"/>
                                    <w:szCs w:val="18"/>
                                  </w:rPr>
                                </w:pPr>
                                <w:r w:rsidRPr="000F029F">
                                  <w:rPr>
                                    <w:i/>
                                    <w:sz w:val="18"/>
                                    <w:szCs w:val="18"/>
                                  </w:rPr>
                                  <w:t>Sugar</w:t>
                                </w:r>
                              </w:p>
                            </w:txbxContent>
                          </v:textbox>
                        </v:shape>
                        <v:shape id="Text Box 316" o:spid="_x0000_s1034" type="#_x0000_t202" style="position:absolute;left:1641;top:2344;width:2114;height:2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okbvwwAA&#10;ANsAAAAPAAAAZHJzL2Rvd25yZXYueG1sRE/LasJAFN0X/IfhFrqrk1oUiU5CCIiltAutm+5uMzcP&#10;zNyJmTFJ/frOQujycN7bdDKtGKh3jWUFL/MIBHFhdcOVgtPX7nkNwnlkja1lUvBLDtJk9rDFWNuR&#10;DzQcfSVCCLsYFdTed7GUrqjJoJvbjjhwpe0N+gD7SuoexxBuWrmIopU02HBoqLGjvKbifLwaBe/5&#10;7hMPPwuzvrX5/qPMusvpe6nU0+OUbUB4mvy/+O5+0wpew/rwJfwAmfw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fokbvwwAAANsAAAAPAAAAAAAAAAAAAAAAAJcCAABkcnMvZG93&#10;bnJldi54bWxQSwUGAAAAAAQABAD1AAAAhwMAAAAA&#10;" filled="f" stroked="f" strokeweight=".5pt">
                          <v:textbox>
                            <w:txbxContent>
                              <w:p w14:paraId="27581EC3" w14:textId="77777777" w:rsidR="009E1E09" w:rsidRPr="00261781" w:rsidRDefault="009E1E09" w:rsidP="00026654">
                                <w:pPr>
                                  <w:jc w:val="center"/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2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317" o:spid="_x0000_s1035" type="#_x0000_t202" style="position:absolute;left:1641;top:4845;width:2114;height:2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7uN0xQAA&#10;ANsAAAAPAAAAZHJzL2Rvd25yZXYueG1sRI9Ba8JAFITvgv9heUJvuonFItFVQkBaih60Xrw9s88k&#10;mH2bZrdJ2l/fFQo9DjPzDbPeDqYWHbWusqwgnkUgiHOrKy4UnD920yUI55E11pZJwTc52G7GozUm&#10;2vZ8pO7kCxEg7BJUUHrfJFK6vCSDbmYb4uDdbGvQB9kWUrfYB7ip5TyKXqTBisNCiQ1lJeX305dR&#10;8J7tDni8zs3yp85e97e0+TxfFko9TYZ0BcLT4P/Df+03reA5hseX8APk5h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Du43TFAAAA2wAAAA8AAAAAAAAAAAAAAAAAlwIAAGRycy9k&#10;b3ducmV2LnhtbFBLBQYAAAAABAAEAPUAAACJAwAAAAA=&#10;" filled="f" stroked="f" strokeweight=".5pt">
                          <v:textbox>
                            <w:txbxContent>
                              <w:p w14:paraId="0A93DDDB" w14:textId="77777777" w:rsidR="009E1E09" w:rsidRPr="00261781" w:rsidRDefault="009E1E09" w:rsidP="00026654">
                                <w:pPr>
                                  <w:jc w:val="center"/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4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318" o:spid="_x0000_s1036" type="#_x0000_t202" style="position:absolute;left:1641;top:7307;width:2114;height:2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W78UwwAA&#10;ANsAAAAPAAAAZHJzL2Rvd25yZXYueG1sRE9La8JAEL4L/odlCt50E0GR1FVCQFqKPfi4eJtmxyQ0&#10;Oxuz2yT217uFgrf5+J6z3g6mFh21rrKsIJ5FIIhzqysuFJxPu+kKhPPIGmvLpOBODrab8WiNibY9&#10;H6g7+kKEEHYJKii9bxIpXV6SQTezDXHgrrY16ANsC6lb7EO4qeU8ipbSYMWhocSGspLy7+OPUfCR&#10;7T7x8DU3q986e9tf0+Z2viyUmrwM6SsIT4N/iv/d7zrMj+Hvl3CA3Dw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7W78UwwAAANsAAAAPAAAAAAAAAAAAAAAAAJcCAABkcnMvZG93&#10;bnJldi54bWxQSwUGAAAAAAQABAD1AAAAhwMAAAAA&#10;" filled="f" stroked="f" strokeweight=".5pt">
                          <v:textbox>
                            <w:txbxContent>
                              <w:p w14:paraId="18C1F37F" w14:textId="77777777" w:rsidR="009E1E09" w:rsidRPr="00261781" w:rsidRDefault="009E1E09" w:rsidP="00026654">
                                <w:pPr>
                                  <w:jc w:val="center"/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6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319" o:spid="_x0000_s1037" type="#_x0000_t202" style="position:absolute;left:5314;top:2344;width:2115;height:2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cNiYxQAA&#10;ANsAAAAPAAAAZHJzL2Rvd25yZXYueG1sRI9Pi8IwFMTvgt8hPGFvmqoopRpFCuKy6ME/l729bZ5t&#10;sXmpTdTufvqNIHgcZuY3zHzZmkrcqXGlZQXDQQSCOLO65FzB6bjuxyCcR9ZYWSYFv+Rgueh25pho&#10;++A93Q8+FwHCLkEFhfd1IqXLCjLoBrYmDt7ZNgZ9kE0udYOPADeVHEXRVBosOSwUWFNaUHY53IyC&#10;r3S9w/3PyMR/VbrZnlf19fQ9Ueqj165mIDy1/h1+tT+1gvEYnl/CD5CL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9w2JjFAAAA2wAAAA8AAAAAAAAAAAAAAAAAlwIAAGRycy9k&#10;b3ducmV2LnhtbFBLBQYAAAAABAAEAPUAAACJAwAAAAA=&#10;" filled="f" stroked="f" strokeweight=".5pt">
                          <v:textbox>
                            <w:txbxContent>
                              <w:p w14:paraId="180DDEDE" w14:textId="77777777" w:rsidR="009E1E09" w:rsidRPr="00261781" w:rsidRDefault="009E1E09" w:rsidP="00026654">
                                <w:pPr>
                                  <w:jc w:val="center"/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3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97" o:spid="_x0000_s1038" type="#_x0000_t202" style="position:absolute;left:5314;top:4845;width:2115;height:2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xYT4xAAA&#10;ANsAAAAPAAAAZHJzL2Rvd25yZXYueG1sRE9Na8JAEL0X/A/LCN7qpkolpK4SAqFF2oOpl96m2TEJ&#10;zc6m2a2J/nq3IHibx/uc9XY0rThR7xrLCp7mEQji0uqGKwWHz/wxBuE8ssbWMik4k4PtZvKwxkTb&#10;gfd0KnwlQgi7BBXU3neJlK6syaCb2444cEfbG/QB9pXUPQ4h3LRyEUUrabDh0FBjR1lN5U/xZxTs&#10;svwD998LE1/a7PX9mHa/h69npWbTMX0B4Wn0d/HN/abD/CX8/xIOkJsr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MWE+MQAAADbAAAADwAAAAAAAAAAAAAAAACXAgAAZHJzL2Rv&#10;d25yZXYueG1sUEsFBgAAAAAEAAQA9QAAAIgDAAAAAA==&#10;" filled="f" stroked="f" strokeweight=".5pt">
                          <v:textbox>
                            <w:txbxContent>
                              <w:p w14:paraId="0FDC7D9C" w14:textId="77777777" w:rsidR="009E1E09" w:rsidRPr="00261781" w:rsidRDefault="009E1E09" w:rsidP="00026654">
                                <w:pPr>
                                  <w:jc w:val="center"/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6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98" o:spid="_x0000_s1039" type="#_x0000_t202" style="position:absolute;left:5314;top:7307;width:2115;height:2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LByMxAAA&#10;ANsAAAAPAAAAZHJzL2Rvd25yZXYueG1sRE9Na8JAEL0X/A/LCN7qpmIlpK4SAqFF2oOpl96m2TEJ&#10;zc6m2a2J/nq3IHibx/uc9XY0rThR7xrLCp7mEQji0uqGKwWHz/wxBuE8ssbWMik4k4PtZvKwxkTb&#10;gfd0KnwlQgi7BBXU3neJlK6syaCb2444cEfbG/QB9pXUPQ4h3LRyEUUrabDh0FBjR1lN5U/xZxTs&#10;svwD998LE1/a7PX9mHa/h69npWbTMX0B4Wn0d/HN/abD/CX8/xIOkJsr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ywcjMQAAADbAAAADwAAAAAAAAAAAAAAAACXAgAAZHJzL2Rv&#10;d25yZXYueG1sUEsFBgAAAAAEAAQA9QAAAIgDAAAAAA==&#10;" filled="f" stroked="f" strokeweight=".5pt">
                          <v:textbox>
                            <w:txbxContent>
                              <w:p w14:paraId="530E1B25" w14:textId="77777777" w:rsidR="009E1E09" w:rsidRPr="00261781" w:rsidRDefault="009E1E09" w:rsidP="00026654">
                                <w:pPr>
                                  <w:jc w:val="center"/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9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  <v:shape id="Text Box 100" o:spid="_x0000_s1040" type="#_x0000_t202" style="position:absolute;width:1854729;height:30727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j1IexgAA&#10;ANsAAAAPAAAAZHJzL2Rvd25yZXYueG1sRI9Ba8JAFITvhf6H5RV6azYGKpJmDSEglVIP2lx6e80+&#10;k2D2bZpdNe2vdwXB4zAz3zBZPplenGh0nWUFsygGQVxb3XGjoPpavSxAOI+ssbdMCv7IQb58fMgw&#10;1fbMWzrtfCMChF2KClrvh1RKV7dk0EV2IA7e3o4GfZBjI/WI5wA3vUzieC4NdhwWWhyobKk+7I5G&#10;wUe52uD2JzGL/758/9wXw2/1/arU89NUvIHwNPl7+NZeawXzBK5fwg+Qyw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Tj1IexgAAANsAAAAPAAAAAAAAAAAAAAAAAJcCAABkcnMv&#10;ZG93bnJldi54bWxQSwUGAAAAAAQABAD1AAAAigMAAAAA&#10;" filled="f" stroked="f" strokeweight=".5pt">
                        <v:textbox>
                          <w:txbxContent>
                            <w:p w14:paraId="74305883" w14:textId="77777777" w:rsidR="009E1E09" w:rsidRPr="00F622D8" w:rsidRDefault="009E1E09" w:rsidP="00026654">
                              <w:pPr>
                                <w:jc w:val="center"/>
                                <w:rPr>
                                  <w:i/>
                                  <w:sz w:val="20"/>
                                  <w:szCs w:val="20"/>
                                  <w:u w:val="single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  <w:u w:val="single"/>
                                </w:rPr>
                                <w:t>Ratio Table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6CD1B65" w14:textId="77777777" w:rsidR="00026654" w:rsidRDefault="00026654" w:rsidP="00026654">
            <w:pPr>
              <w:pStyle w:val="ny-paragraph"/>
              <w:jc w:val="center"/>
            </w:pPr>
          </w:p>
          <w:p w14:paraId="65A0EE85" w14:textId="77777777" w:rsidR="00026654" w:rsidRDefault="00026654" w:rsidP="00026654">
            <w:pPr>
              <w:pStyle w:val="ny-paragraph"/>
            </w:pPr>
          </w:p>
          <w:p w14:paraId="69EB55AE" w14:textId="77777777" w:rsidR="00026654" w:rsidRDefault="00026654" w:rsidP="00026654">
            <w:pPr>
              <w:pStyle w:val="ny-paragraph"/>
            </w:pPr>
          </w:p>
          <w:p w14:paraId="0442ED99" w14:textId="77777777" w:rsidR="00026654" w:rsidRDefault="00026654" w:rsidP="00026654">
            <w:pPr>
              <w:pStyle w:val="ny-paragraph"/>
            </w:pPr>
          </w:p>
          <w:p w14:paraId="16A1C3F3" w14:textId="2C9672B5" w:rsidR="00026654" w:rsidRDefault="00421E74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A6EFD2C" wp14:editId="22BB4B78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301625</wp:posOffset>
                      </wp:positionV>
                      <wp:extent cx="2647315" cy="1867535"/>
                      <wp:effectExtent l="0" t="0" r="0" b="12065"/>
                      <wp:wrapNone/>
                      <wp:docPr id="2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47315" cy="1867535"/>
                                <a:chOff x="0" y="0"/>
                                <a:chExt cx="2647315" cy="1867535"/>
                              </a:xfrm>
                            </wpg:grpSpPr>
                            <wps:wsp>
                              <wps:cNvPr id="63" name="Text Box 3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7510" y="0"/>
                                  <a:ext cx="1854729" cy="3072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03DA323" w14:textId="77777777" w:rsidR="009E1E09" w:rsidRPr="00F622D8" w:rsidRDefault="009E1E09" w:rsidP="00026654">
                                    <w:pPr>
                                      <w:jc w:val="center"/>
                                      <w:rPr>
                                        <w:i/>
                                        <w:sz w:val="20"/>
                                        <w:szCs w:val="20"/>
                                        <w:u w:val="single"/>
                                      </w:rPr>
                                    </w:pPr>
                                    <w:r w:rsidRPr="00F622D8">
                                      <w:rPr>
                                        <w:i/>
                                        <w:sz w:val="20"/>
                                        <w:szCs w:val="20"/>
                                        <w:u w:val="single"/>
                                      </w:rPr>
                                      <w:t>Coordinate Plane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80" name="Picture 8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301625"/>
                                  <a:ext cx="2647315" cy="15659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" o:spid="_x0000_s1039" style="position:absolute;margin-left:-2.35pt;margin-top:23.75pt;width:208.45pt;height:147.05pt;z-index:251659264" coordsize="2647315,186753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">
                      <v:shape id="Text Box 311" o:spid="_x0000_s1040" type="#_x0000_t202" style="position:absolute;left:397510;width:1854729;height:30727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w/eFxQAA&#10;ANsAAAAPAAAAZHJzL2Rvd25yZXYueG1sRI9Ba8JAFITvBf/D8gRvdWNEkdRVJCAVaQ9aL96e2WcS&#10;uvs2Zrcx9dd3C4Ueh5n5hlmue2tER62vHSuYjBMQxIXTNZcKTh/b5wUIH5A1Gsek4Js8rFeDpyVm&#10;2t35QN0xlCJC2GeooAqhyaT0RUUW/dg1xNG7utZiiLItpW7xHuHWyDRJ5tJizXGhwobyiorP45dV&#10;sM+373i4pHbxMPnr23XT3E7nmVKjYb95ARGoD//hv/ZOK5hP4fdL/AFy9Q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zD94XFAAAA2wAAAA8AAAAAAAAAAAAAAAAAlwIAAGRycy9k&#10;b3ducmV2LnhtbFBLBQYAAAAABAAEAPUAAACJAwAAAAA=&#10;" filled="f" stroked="f" strokeweight=".5pt">
                        <v:textbox>
                          <w:txbxContent>
                            <w:p w14:paraId="303DA323" w14:textId="77777777" w:rsidR="00421E74" w:rsidRPr="00F622D8" w:rsidRDefault="00421E74" w:rsidP="00026654">
                              <w:pPr>
                                <w:jc w:val="center"/>
                                <w:rPr>
                                  <w:i/>
                                  <w:sz w:val="20"/>
                                  <w:szCs w:val="20"/>
                                  <w:u w:val="single"/>
                                </w:rPr>
                              </w:pPr>
                              <w:r w:rsidRPr="00F622D8">
                                <w:rPr>
                                  <w:i/>
                                  <w:sz w:val="20"/>
                                  <w:szCs w:val="20"/>
                                  <w:u w:val="single"/>
                                </w:rPr>
                                <w:t>Coordinate Plane</w:t>
                              </w:r>
                            </w:p>
                          </w:txbxContent>
                        </v:textbox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80" o:spid="_x0000_s1041" type="#_x0000_t75" style="position:absolute;top:301625;width:2647315;height:156591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Cad&#10;l93CAAAA2wAAAA8AAABkcnMvZG93bnJldi54bWxET01rwkAQvQv+h2UEb7oxBUlTN0FKCz0pVQs9&#10;TrPTJG12Ns2uSfTXdw+Cx8f73uSjaURPnastK1gtIxDEhdU1lwpOx9dFAsJ5ZI2NZVJwIQd5Np1s&#10;MNV24HfqD74UIYRdigoq79tUSldUZNAtbUscuG/bGfQBdqXUHQ4h3DQyjqK1NFhzaKiwpeeKit/D&#10;2Sj4eOiTa7Lb67+Xr8/98BjHZf1jlJrPxu0TCE+jv4tv7jetIAnrw5fwA2T2D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AmnZfdwgAAANsAAAAPAAAAAAAAAAAAAAAAAJwCAABk&#10;cnMvZG93bnJldi54bWxQSwUGAAAAAAQABAD3AAAAiwMAAAAA&#10;">
                        <v:imagedata r:id="rId9" o:title="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4806" w:type="dxa"/>
          </w:tcPr>
          <w:p w14:paraId="56E7120D" w14:textId="77777777" w:rsidR="00026654" w:rsidRDefault="00026654" w:rsidP="00026654">
            <w:pPr>
              <w:pStyle w:val="ny-list-focusstandards"/>
              <w:ind w:left="0" w:firstLine="0"/>
              <w:rPr>
                <w:i/>
              </w:rPr>
            </w:pPr>
            <w:r>
              <w:rPr>
                <w:rStyle w:val="ny-bold-terracotta"/>
              </w:rPr>
              <w:lastRenderedPageBreak/>
              <w:t>7.RP.A.1</w:t>
            </w:r>
            <w:r>
              <w:t xml:space="preserve">   </w:t>
            </w:r>
            <w:r w:rsidRPr="00DE0CDC">
              <w:t xml:space="preserve">Compute unit rates associated with ratios of fractions, including ratios of lengths, areas and other quantities measured in like or different units. </w:t>
            </w:r>
            <w:r>
              <w:t xml:space="preserve"> </w:t>
            </w:r>
            <w:r w:rsidRPr="00DE0CDC">
              <w:rPr>
                <w:i/>
              </w:rPr>
              <w:t>For example, if a person walks 1/2 mile in each 1/4 hour, compute the unit rate as the complex fraction ½ / ¼ miles per hour, equivalently 2 miles per hour.</w:t>
            </w:r>
          </w:p>
          <w:p w14:paraId="79AC4F37" w14:textId="77777777" w:rsidR="00026654" w:rsidRPr="00DE0CDC" w:rsidRDefault="00026654" w:rsidP="00026654">
            <w:pPr>
              <w:pStyle w:val="ny-list-focusstandards"/>
              <w:ind w:left="0" w:firstLine="13"/>
            </w:pPr>
            <w:r>
              <w:rPr>
                <w:rStyle w:val="ny-bold-terracotta"/>
              </w:rPr>
              <w:t>7.RP.A.2</w:t>
            </w:r>
            <w:r>
              <w:t xml:space="preserve">   </w:t>
            </w:r>
            <w:r w:rsidRPr="00DE0CDC">
              <w:t>Recognize and represent proportional relationships between quantities.</w:t>
            </w:r>
          </w:p>
          <w:p w14:paraId="6267F0A8" w14:textId="77777777" w:rsidR="00026654" w:rsidRDefault="00026654" w:rsidP="00026654">
            <w:pPr>
              <w:pStyle w:val="ny-list-focusstandards-sub"/>
              <w:numPr>
                <w:ilvl w:val="0"/>
                <w:numId w:val="1"/>
              </w:numPr>
              <w:ind w:left="423" w:hanging="403"/>
            </w:pPr>
            <w:r w:rsidRPr="00DE0CDC">
              <w:t>Decide whether two quantities are in a proportional relationship, e.g., by testing for equivalent ratios in a table or graphing on a coordinate plane and observing whether the graph is a straight line through the origin.</w:t>
            </w:r>
          </w:p>
          <w:p w14:paraId="48884AA7" w14:textId="77777777" w:rsidR="00026654" w:rsidRDefault="00026654" w:rsidP="00026654">
            <w:pPr>
              <w:pStyle w:val="ny-list-focusstandards-sub"/>
              <w:numPr>
                <w:ilvl w:val="0"/>
                <w:numId w:val="1"/>
              </w:numPr>
              <w:ind w:left="423" w:hanging="403"/>
            </w:pPr>
            <w:r w:rsidRPr="00DE0CDC">
              <w:t>Identify the constant of proportionality (unit rate) in tables, graphs, equations, diagrams, and verbal descriptions of proportional relationships.</w:t>
            </w:r>
          </w:p>
          <w:p w14:paraId="2FA4B88B" w14:textId="77777777" w:rsidR="00026654" w:rsidRDefault="00026654" w:rsidP="00026654">
            <w:pPr>
              <w:pStyle w:val="ny-list-focusstandards-sub"/>
              <w:numPr>
                <w:ilvl w:val="0"/>
                <w:numId w:val="1"/>
              </w:numPr>
              <w:ind w:left="418" w:hanging="403"/>
            </w:pPr>
            <w:r>
              <w:t xml:space="preserve">Represent proportional relationships by equations.  </w:t>
            </w:r>
            <w:r w:rsidRPr="003B4FCF">
              <w:rPr>
                <w:i/>
              </w:rPr>
              <w:t xml:space="preserve">For example, if total cost, t, is proportional to the number, n, of items purchased at a constant price, p, the relationship between the total cost and the number of </w:t>
            </w:r>
            <w:r>
              <w:rPr>
                <w:i/>
              </w:rPr>
              <w:t xml:space="preserve">items can be expressed as </w:t>
            </w:r>
            <w:r w:rsidRPr="003B4FCF">
              <w:rPr>
                <w:i/>
              </w:rPr>
              <w:t xml:space="preserve">t = </w:t>
            </w:r>
            <w:proofErr w:type="spellStart"/>
            <w:r w:rsidRPr="003B4FCF">
              <w:rPr>
                <w:i/>
              </w:rPr>
              <w:t>pn</w:t>
            </w:r>
            <w:proofErr w:type="spellEnd"/>
            <w:r w:rsidRPr="003B4FCF">
              <w:rPr>
                <w:i/>
              </w:rPr>
              <w:t>.</w:t>
            </w:r>
            <w:r>
              <w:t xml:space="preserve"> </w:t>
            </w:r>
          </w:p>
          <w:p w14:paraId="5D487819" w14:textId="77777777" w:rsidR="00026654" w:rsidRDefault="00026654" w:rsidP="00026654">
            <w:pPr>
              <w:pStyle w:val="ny-list-focusstandards-sub"/>
              <w:numPr>
                <w:ilvl w:val="0"/>
                <w:numId w:val="1"/>
              </w:numPr>
              <w:ind w:left="487" w:hanging="403"/>
            </w:pPr>
            <w:r>
              <w:t xml:space="preserve">Explain what a point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x</w:t>
            </w:r>
            <w:proofErr w:type="gramStart"/>
            <w:r>
              <w:rPr>
                <w:i/>
              </w:rPr>
              <w:t>,y</w:t>
            </w:r>
            <w:proofErr w:type="spellEnd"/>
            <w:proofErr w:type="gramEnd"/>
            <w:r>
              <w:rPr>
                <w:i/>
              </w:rPr>
              <w:t>)</w:t>
            </w:r>
            <w:r>
              <w:t xml:space="preserve"> on the graph of a proportional relationship means in terms of the situation, with special attention to the points </w:t>
            </w:r>
            <w:r w:rsidRPr="003B4FCF">
              <w:rPr>
                <w:i/>
              </w:rPr>
              <w:t>(0,0)</w:t>
            </w:r>
            <w:r>
              <w:t xml:space="preserve"> and </w:t>
            </w:r>
            <w:r w:rsidRPr="003B4FCF">
              <w:rPr>
                <w:i/>
              </w:rPr>
              <w:t>(1,r)</w:t>
            </w:r>
            <w:r>
              <w:t xml:space="preserve">, where </w:t>
            </w:r>
            <w:r w:rsidRPr="003B4FCF">
              <w:rPr>
                <w:i/>
              </w:rPr>
              <w:t>r</w:t>
            </w:r>
            <w:r>
              <w:t xml:space="preserve"> is the unit rate.</w:t>
            </w:r>
          </w:p>
          <w:p w14:paraId="40343B7C" w14:textId="77777777" w:rsidR="00026654" w:rsidRPr="00B60889" w:rsidRDefault="00026654" w:rsidP="00026654">
            <w:pPr>
              <w:pStyle w:val="ny-list-focusstandards"/>
              <w:ind w:left="37" w:firstLine="0"/>
              <w:rPr>
                <w:rFonts w:asciiTheme="minorHAnsi" w:hAnsiTheme="minorHAnsi" w:cstheme="minorHAnsi"/>
                <w:b/>
              </w:rPr>
            </w:pPr>
            <w:r>
              <w:rPr>
                <w:rStyle w:val="ny-bold-terracotta"/>
              </w:rPr>
              <w:lastRenderedPageBreak/>
              <w:t>7.RP.A.3</w:t>
            </w:r>
            <w:r>
              <w:t xml:space="preserve">   </w:t>
            </w:r>
            <w:r w:rsidRPr="00DE0CDC">
              <w:t xml:space="preserve">Use proportional relationships to solve multistep ratio and percent problems. </w:t>
            </w:r>
            <w:r>
              <w:t xml:space="preserve"> </w:t>
            </w:r>
            <w:r w:rsidRPr="00DE0CDC">
              <w:rPr>
                <w:i/>
              </w:rPr>
              <w:t>Examples: simple interest, tax, markups and markdowns, gratuities and commissions, fees, percent increase and decrease, percent error.</w:t>
            </w:r>
          </w:p>
          <w:p w14:paraId="2EDAED2C" w14:textId="77777777" w:rsidR="00026654" w:rsidRPr="00DE0CDC" w:rsidRDefault="00026654" w:rsidP="00026654">
            <w:pPr>
              <w:pStyle w:val="ny-list-focusstandards"/>
              <w:ind w:left="37" w:hanging="13"/>
            </w:pPr>
            <w:r>
              <w:rPr>
                <w:rStyle w:val="ny-bold-terracotta"/>
              </w:rPr>
              <w:t>7.EE.B.4</w:t>
            </w:r>
            <w:r w:rsidRPr="000E07E0">
              <w:rPr>
                <w:rStyle w:val="ny-bold-terracotta"/>
                <w:vertAlign w:val="superscript"/>
              </w:rPr>
              <w:footnoteReference w:id="3"/>
            </w:r>
            <w:proofErr w:type="gramStart"/>
            <w:r>
              <w:t xml:space="preserve">   </w:t>
            </w:r>
            <w:r w:rsidRPr="00DE0CDC">
              <w:t>Use</w:t>
            </w:r>
            <w:proofErr w:type="gramEnd"/>
            <w:r w:rsidRPr="00DE0CDC">
              <w:t xml:space="preserve"> variables to represent quantities in a real-world or mathematical problem, and construct simple equations and inequalities to solve problems by reasoning about the quantities.</w:t>
            </w:r>
          </w:p>
          <w:p w14:paraId="1FC984C2" w14:textId="77777777" w:rsidR="00026654" w:rsidRPr="00026654" w:rsidRDefault="00026654" w:rsidP="00026654">
            <w:pPr>
              <w:pStyle w:val="ny-list-focusstandards-sub"/>
              <w:ind w:left="558"/>
              <w:rPr>
                <w:i/>
              </w:rPr>
            </w:pPr>
            <w:r w:rsidRPr="00DE0CDC">
              <w:t xml:space="preserve">a.   </w:t>
            </w:r>
            <w:r w:rsidRPr="00DE0CDC">
              <w:tab/>
              <w:t xml:space="preserve">Solve word problems leading to equations of the form </w:t>
            </w:r>
            <w:proofErr w:type="spellStart"/>
            <w:r w:rsidRPr="00DE0CDC">
              <w:rPr>
                <w:i/>
              </w:rPr>
              <w:t>px</w:t>
            </w:r>
            <w:proofErr w:type="spellEnd"/>
            <w:r w:rsidRPr="00DE0CDC">
              <w:rPr>
                <w:i/>
              </w:rPr>
              <w:t xml:space="preserve"> + q = r</w:t>
            </w:r>
            <w:r w:rsidRPr="00DE0CDC">
              <w:t xml:space="preserve"> and </w:t>
            </w:r>
            <w:proofErr w:type="gramStart"/>
            <w:r w:rsidRPr="00DE0CDC">
              <w:rPr>
                <w:i/>
              </w:rPr>
              <w:t>p(</w:t>
            </w:r>
            <w:proofErr w:type="gramEnd"/>
            <w:r w:rsidRPr="00DE0CDC">
              <w:rPr>
                <w:i/>
              </w:rPr>
              <w:t>x + q) = r</w:t>
            </w:r>
            <w:r w:rsidRPr="00DE0CDC">
              <w:t xml:space="preserve">, where </w:t>
            </w:r>
            <w:r w:rsidRPr="00DE0CDC">
              <w:rPr>
                <w:i/>
              </w:rPr>
              <w:t>p</w:t>
            </w:r>
            <w:r w:rsidRPr="00DE0CDC">
              <w:t xml:space="preserve">, </w:t>
            </w:r>
            <w:r w:rsidRPr="00DE0CDC">
              <w:rPr>
                <w:i/>
              </w:rPr>
              <w:t>q</w:t>
            </w:r>
            <w:r w:rsidRPr="00DE0CDC">
              <w:t xml:space="preserve">, and </w:t>
            </w:r>
            <w:r w:rsidRPr="00DE0CDC">
              <w:rPr>
                <w:i/>
              </w:rPr>
              <w:t>r</w:t>
            </w:r>
            <w:r w:rsidRPr="00DE0CDC">
              <w:t xml:space="preserve"> are specific rational numbers. </w:t>
            </w:r>
            <w:r>
              <w:t xml:space="preserve"> </w:t>
            </w:r>
            <w:r w:rsidRPr="00DE0CDC">
              <w:t xml:space="preserve">Solve equations of these forms fluently. </w:t>
            </w:r>
            <w:r>
              <w:t xml:space="preserve"> </w:t>
            </w:r>
            <w:r w:rsidRPr="00DE0CDC">
              <w:t xml:space="preserve">Compare an algebraic solution to an arithmetic solution, identifying the sequence of the operations used in each approach. </w:t>
            </w:r>
            <w:r>
              <w:t xml:space="preserve"> </w:t>
            </w:r>
            <w:r w:rsidRPr="00DE0CDC">
              <w:rPr>
                <w:i/>
              </w:rPr>
              <w:t>For example, the perimeter of a rectangle is 54 cm.  Its length is 6 cm.  What is its width?</w:t>
            </w:r>
          </w:p>
          <w:p w14:paraId="10F6BCCE" w14:textId="77777777" w:rsidR="00026654" w:rsidRDefault="00026654" w:rsidP="00026654">
            <w:pPr>
              <w:pStyle w:val="ny-list-focusstandards"/>
              <w:ind w:left="108" w:hanging="32"/>
            </w:pPr>
            <w:r>
              <w:rPr>
                <w:rStyle w:val="ny-bold-terracotta"/>
              </w:rPr>
              <w:t>7.G.A.1</w:t>
            </w:r>
            <w:r>
              <w:t xml:space="preserve">   </w:t>
            </w:r>
            <w:r w:rsidRPr="00DE0CDC">
              <w:t>Solve problems involving scale drawings of geometric figu</w:t>
            </w:r>
            <w:r>
              <w:t xml:space="preserve">res, including computing actual </w:t>
            </w:r>
            <w:r w:rsidRPr="00DE0CDC">
              <w:t>lengths and areas from a scale drawing and reproducing a sca</w:t>
            </w:r>
            <w:r>
              <w:t>le drawing at a different scale.</w:t>
            </w:r>
          </w:p>
          <w:p w14:paraId="2AD76226" w14:textId="79F00C46" w:rsidR="00306F4E" w:rsidRPr="00421E74" w:rsidRDefault="00306F4E" w:rsidP="00421E74">
            <w:pPr>
              <w:pStyle w:val="ny-list-focusstandards"/>
              <w:spacing w:line="240" w:lineRule="auto"/>
              <w:ind w:left="108" w:hanging="32"/>
            </w:pPr>
            <w:r>
              <w:rPr>
                <w:rStyle w:val="ny-bold-teal"/>
              </w:rPr>
              <w:t>7.EE.B.3</w:t>
            </w:r>
            <w:r>
              <w:tab/>
            </w:r>
            <w:r w:rsidRPr="00E3527A">
              <w:t xml:space="preserve">Solve multi-step real-life and mathematical problems posed with positive and negative rational numbers in any form (whole numbers, fractions, and decimals), using tools strategically. </w:t>
            </w:r>
            <w:r>
              <w:t xml:space="preserve"> </w:t>
            </w:r>
            <w:r w:rsidRPr="00E3527A">
              <w:t xml:space="preserve">Apply properties of operations to calculate with numbers in any form; convert between forms as appropriate; and assess the reasonableness of answers using mental computation and estimation strategies. </w:t>
            </w:r>
            <w:r>
              <w:t xml:space="preserve"> </w:t>
            </w:r>
            <w:r w:rsidRPr="00E3527A">
              <w:rPr>
                <w:i/>
              </w:rPr>
              <w:t xml:space="preserve">For example: </w:t>
            </w:r>
            <w:r>
              <w:rPr>
                <w:i/>
              </w:rPr>
              <w:t xml:space="preserve"> </w:t>
            </w:r>
            <w:r w:rsidRPr="00E3527A">
              <w:rPr>
                <w:i/>
              </w:rPr>
              <w:t xml:space="preserve">If a woman making </w:t>
            </w:r>
            <m:oMath>
              <m:r>
                <w:rPr>
                  <w:rFonts w:ascii="Cambria Math" w:hAnsi="Cambria Math"/>
                </w:rPr>
                <m:t>$25</m:t>
              </m:r>
            </m:oMath>
            <w:r w:rsidRPr="00E3527A">
              <w:rPr>
                <w:i/>
              </w:rPr>
              <w:t xml:space="preserve"> an hour gets a </w:t>
            </w:r>
            <m:oMath>
              <m:r>
                <w:rPr>
                  <w:rFonts w:ascii="Cambria Math" w:hAnsi="Cambria Math"/>
                </w:rPr>
                <m:t>10%</m:t>
              </m:r>
            </m:oMath>
            <w:r w:rsidRPr="00E3527A">
              <w:rPr>
                <w:i/>
              </w:rPr>
              <w:t xml:space="preserve"> raise, she will make an additional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</m:oMath>
            <w:r w:rsidRPr="00E3527A">
              <w:rPr>
                <w:i/>
              </w:rPr>
              <w:t xml:space="preserve"> of her salary an hour, or </w:t>
            </w:r>
            <m:oMath>
              <m:r>
                <w:rPr>
                  <w:rFonts w:ascii="Cambria Math" w:hAnsi="Cambria Math"/>
                </w:rPr>
                <m:t>$2.50</m:t>
              </m:r>
            </m:oMath>
            <w:r w:rsidRPr="00E3527A">
              <w:rPr>
                <w:i/>
              </w:rPr>
              <w:t xml:space="preserve">, for a new salary of </w:t>
            </w:r>
            <m:oMath>
              <m:r>
                <w:rPr>
                  <w:rFonts w:ascii="Cambria Math" w:hAnsi="Cambria Math"/>
                </w:rPr>
                <m:t>$27.50</m:t>
              </m:r>
            </m:oMath>
            <w:r w:rsidRPr="00E3527A">
              <w:rPr>
                <w:i/>
              </w:rPr>
              <w:t>.</w:t>
            </w:r>
            <w:r>
              <w:rPr>
                <w:i/>
              </w:rPr>
              <w:t xml:space="preserve"> </w:t>
            </w:r>
            <w:r w:rsidRPr="00E3527A">
              <w:rPr>
                <w:i/>
              </w:rPr>
              <w:t xml:space="preserve"> If you want to place a towel bar </w:t>
            </w:r>
            <m:oMath>
              <m:r>
                <w:rPr>
                  <w:rFonts w:ascii="Cambria Math" w:hAnsi="Cambria Math"/>
                </w:rPr>
                <m:t>9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 w:rsidRPr="00E3527A">
              <w:rPr>
                <w:i/>
              </w:rPr>
              <w:t xml:space="preserve"> inches long in the center of a door that is </w:t>
            </w:r>
            <m:oMath>
              <m:r>
                <w:rPr>
                  <w:rFonts w:ascii="Cambria Math" w:hAnsi="Cambria Math"/>
                </w:rPr>
                <m:t>27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Pr="00E3527A">
              <w:rPr>
                <w:i/>
              </w:rPr>
              <w:t xml:space="preserve"> inches wide, you will need to place the bar about </w:t>
            </w:r>
            <m:oMath>
              <m:r>
                <w:rPr>
                  <w:rFonts w:ascii="Cambria Math" w:hAnsi="Cambria Math"/>
                </w:rPr>
                <m:t>9</m:t>
              </m:r>
            </m:oMath>
            <w:r w:rsidRPr="00E3527A">
              <w:rPr>
                <w:i/>
              </w:rPr>
              <w:t xml:space="preserve"> inches from each edge</w:t>
            </w:r>
            <w:r>
              <w:rPr>
                <w:i/>
              </w:rPr>
              <w:t>; t</w:t>
            </w:r>
            <w:r w:rsidRPr="00E3527A">
              <w:rPr>
                <w:i/>
              </w:rPr>
              <w:t>his estimate can be used as a check on the exact computation</w:t>
            </w:r>
            <w:r w:rsidRPr="00E3527A">
              <w:t>.</w:t>
            </w:r>
          </w:p>
          <w:p w14:paraId="7561A377" w14:textId="77777777" w:rsidR="00306F4E" w:rsidRDefault="00306F4E" w:rsidP="00421E74">
            <w:pPr>
              <w:pStyle w:val="ny-list-focusstandards"/>
              <w:ind w:left="108" w:firstLine="0"/>
            </w:pPr>
            <w:r>
              <w:rPr>
                <w:rStyle w:val="ny-bold-teal"/>
              </w:rPr>
              <w:t>7</w:t>
            </w:r>
            <w:r w:rsidRPr="00043719">
              <w:rPr>
                <w:rStyle w:val="ny-bold-teal"/>
              </w:rPr>
              <w:t>.G</w:t>
            </w:r>
            <w:r>
              <w:rPr>
                <w:rStyle w:val="ny-bold-teal"/>
              </w:rPr>
              <w:t>.A.1</w:t>
            </w:r>
            <w:r w:rsidRPr="00043719">
              <w:rPr>
                <w:rStyle w:val="FootnoteReference"/>
                <w:rFonts w:asciiTheme="minorHAnsi" w:hAnsiTheme="minorHAnsi" w:cstheme="minorHAnsi"/>
                <w:b/>
                <w:color w:val="00789C"/>
              </w:rPr>
              <w:footnoteReference w:id="4"/>
            </w:r>
            <w:r w:rsidRPr="00B60889">
              <w:tab/>
            </w:r>
            <w:r>
              <w:t>Solve problems involving scale drawings of geometric figures, including computing actual lengths and areas from a scale drawing and reproducing a scale drawing at a different scale.</w:t>
            </w:r>
          </w:p>
          <w:p w14:paraId="3DC90038" w14:textId="77777777" w:rsidR="00306F4E" w:rsidRDefault="00306F4E" w:rsidP="00026654">
            <w:pPr>
              <w:pStyle w:val="ny-list-focusstandards"/>
              <w:ind w:left="108" w:hanging="32"/>
            </w:pPr>
          </w:p>
          <w:p w14:paraId="631A4513" w14:textId="77777777" w:rsidR="00026654" w:rsidRDefault="00026654"/>
        </w:tc>
      </w:tr>
    </w:tbl>
    <w:p w14:paraId="76B720B7" w14:textId="3E01ABE4" w:rsidR="00854644" w:rsidRDefault="00854644"/>
    <w:sectPr w:rsidR="00854644" w:rsidSect="000266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306277" w14:textId="77777777" w:rsidR="009E1E09" w:rsidRDefault="009E1E09" w:rsidP="00026654">
      <w:r>
        <w:separator/>
      </w:r>
    </w:p>
  </w:endnote>
  <w:endnote w:type="continuationSeparator" w:id="0">
    <w:p w14:paraId="74EDB010" w14:textId="77777777" w:rsidR="009E1E09" w:rsidRDefault="009E1E09" w:rsidP="00026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C79E6" w14:textId="77777777" w:rsidR="009046BC" w:rsidRDefault="009046B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00CC32" w14:textId="77777777" w:rsidR="009046BC" w:rsidRDefault="009046BC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417C9" w14:textId="77777777" w:rsidR="009046BC" w:rsidRDefault="009046B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3A6BA4" w14:textId="77777777" w:rsidR="009E1E09" w:rsidRDefault="009E1E09" w:rsidP="00026654">
      <w:r>
        <w:separator/>
      </w:r>
    </w:p>
  </w:footnote>
  <w:footnote w:type="continuationSeparator" w:id="0">
    <w:p w14:paraId="6B25948B" w14:textId="77777777" w:rsidR="009E1E09" w:rsidRDefault="009E1E09" w:rsidP="00026654">
      <w:r>
        <w:continuationSeparator/>
      </w:r>
    </w:p>
  </w:footnote>
  <w:footnote w:id="1">
    <w:p w14:paraId="77879DD5" w14:textId="77777777" w:rsidR="009E1E09" w:rsidRPr="008D18EF" w:rsidRDefault="009E1E09" w:rsidP="00026654">
      <w:pPr>
        <w:pStyle w:val="FootnoteText"/>
        <w:rPr>
          <w:sz w:val="18"/>
          <w:szCs w:val="18"/>
        </w:rPr>
      </w:pPr>
      <w:r w:rsidRPr="00261781">
        <w:rPr>
          <w:rStyle w:val="FootnoteReference"/>
          <w:color w:val="231F20"/>
          <w:sz w:val="18"/>
          <w:szCs w:val="18"/>
        </w:rPr>
        <w:footnoteRef/>
      </w:r>
      <w:r w:rsidRPr="00261781">
        <w:rPr>
          <w:color w:val="231F20"/>
          <w:sz w:val="18"/>
          <w:szCs w:val="18"/>
        </w:rPr>
        <w:t xml:space="preserve"> These terms will be formally defined in Grade 8.  A description is provided in Grade 7.</w:t>
      </w:r>
    </w:p>
  </w:footnote>
  <w:footnote w:id="2">
    <w:p w14:paraId="28BEF8A1" w14:textId="77777777" w:rsidR="009E1E09" w:rsidRDefault="009E1E09" w:rsidP="00026654">
      <w:pPr>
        <w:pStyle w:val="FootnoteText"/>
      </w:pPr>
      <w:r w:rsidRPr="007109FE">
        <w:rPr>
          <w:rStyle w:val="FootnoteReference"/>
          <w:color w:val="231F20"/>
        </w:rPr>
        <w:footnoteRef/>
      </w:r>
      <w:r w:rsidRPr="007109FE">
        <w:rPr>
          <w:color w:val="231F20"/>
        </w:rPr>
        <w:t xml:space="preserve"> </w:t>
      </w:r>
      <w:r w:rsidRPr="007109FE">
        <w:rPr>
          <w:color w:val="231F20"/>
          <w:sz w:val="18"/>
          <w:szCs w:val="18"/>
        </w:rPr>
        <w:t>These are terms and symbols students have seen previously.</w:t>
      </w:r>
    </w:p>
  </w:footnote>
  <w:footnote w:id="3">
    <w:p w14:paraId="415502E4" w14:textId="77777777" w:rsidR="009E1E09" w:rsidRPr="008D18EF" w:rsidRDefault="009E1E09" w:rsidP="00026654">
      <w:pPr>
        <w:pStyle w:val="FootnoteText"/>
        <w:rPr>
          <w:sz w:val="18"/>
          <w:szCs w:val="18"/>
        </w:rPr>
      </w:pPr>
      <w:r w:rsidRPr="00261781">
        <w:rPr>
          <w:rStyle w:val="FootnoteReference"/>
          <w:color w:val="231F20"/>
          <w:sz w:val="18"/>
          <w:szCs w:val="18"/>
        </w:rPr>
        <w:footnoteRef/>
      </w:r>
      <w:r w:rsidRPr="00261781">
        <w:rPr>
          <w:color w:val="231F20"/>
          <w:sz w:val="18"/>
          <w:szCs w:val="18"/>
        </w:rPr>
        <w:t xml:space="preserve"> In this module, the equations are derived from ratio problems.  7.EE.B.4a is returned to in Modules 2 and 3.</w:t>
      </w:r>
    </w:p>
  </w:footnote>
  <w:footnote w:id="4">
    <w:p w14:paraId="042ABF5B" w14:textId="77777777" w:rsidR="009E1E09" w:rsidRDefault="009E1E09" w:rsidP="00306F4E">
      <w:pPr>
        <w:pStyle w:val="FootnoteText"/>
      </w:pPr>
      <w:r w:rsidRPr="000B122A">
        <w:rPr>
          <w:rStyle w:val="FootnoteReference"/>
          <w:color w:val="231F20"/>
          <w:sz w:val="18"/>
          <w:szCs w:val="18"/>
        </w:rPr>
        <w:footnoteRef/>
      </w:r>
      <w:r w:rsidRPr="000B122A">
        <w:rPr>
          <w:color w:val="231F20"/>
          <w:sz w:val="18"/>
          <w:szCs w:val="18"/>
        </w:rPr>
        <w:t xml:space="preserve"> 7.G.</w:t>
      </w:r>
      <w:r>
        <w:rPr>
          <w:color w:val="231F20"/>
          <w:sz w:val="18"/>
          <w:szCs w:val="18"/>
        </w:rPr>
        <w:t>A.</w:t>
      </w:r>
      <w:r w:rsidRPr="000B122A">
        <w:rPr>
          <w:color w:val="231F20"/>
          <w:sz w:val="18"/>
          <w:szCs w:val="18"/>
        </w:rPr>
        <w:t>1 is introduced in Module 1.  The balance of this cluster is taught in Module 6.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5937E0" w14:textId="77777777" w:rsidR="009046BC" w:rsidRDefault="009046B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5641DD" w14:textId="0AB57BB0" w:rsidR="009046BC" w:rsidRDefault="009046BC" w:rsidP="009046BC">
    <w:pPr>
      <w:pStyle w:val="Header"/>
      <w:jc w:val="right"/>
    </w:pPr>
    <w:r w:rsidRPr="003306B1">
      <w:rPr>
        <w:highlight w:val="magenta"/>
      </w:rPr>
      <w:t>7</w:t>
    </w:r>
    <w:r w:rsidRPr="003306B1">
      <w:rPr>
        <w:highlight w:val="magenta"/>
        <w:vertAlign w:val="superscript"/>
      </w:rPr>
      <w:t>th</w:t>
    </w:r>
    <w:r>
      <w:rPr>
        <w:highlight w:val="magenta"/>
      </w:rPr>
      <w:t xml:space="preserve"> Grade 3rd</w:t>
    </w:r>
    <w:r w:rsidRPr="003306B1">
      <w:rPr>
        <w:highlight w:val="magenta"/>
      </w:rPr>
      <w:t xml:space="preserve"> Module</w:t>
    </w:r>
    <w:r>
      <w:tab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F9D057" w14:textId="77777777" w:rsidR="009046BC" w:rsidRDefault="009046B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15563"/>
    <w:multiLevelType w:val="hybridMultilevel"/>
    <w:tmpl w:val="E5741B24"/>
    <w:lvl w:ilvl="0" w:tplc="04090019">
      <w:start w:val="1"/>
      <w:numFmt w:val="lowerLetter"/>
      <w:lvlText w:val="%1."/>
      <w:lvlJc w:val="left"/>
      <w:pPr>
        <w:ind w:left="2120" w:hanging="360"/>
      </w:pPr>
    </w:lvl>
    <w:lvl w:ilvl="1" w:tplc="04090019" w:tentative="1">
      <w:start w:val="1"/>
      <w:numFmt w:val="lowerLetter"/>
      <w:lvlText w:val="%2."/>
      <w:lvlJc w:val="left"/>
      <w:pPr>
        <w:ind w:left="2840" w:hanging="360"/>
      </w:pPr>
    </w:lvl>
    <w:lvl w:ilvl="2" w:tplc="0409001B" w:tentative="1">
      <w:start w:val="1"/>
      <w:numFmt w:val="lowerRoman"/>
      <w:lvlText w:val="%3."/>
      <w:lvlJc w:val="right"/>
      <w:pPr>
        <w:ind w:left="3560" w:hanging="180"/>
      </w:pPr>
    </w:lvl>
    <w:lvl w:ilvl="3" w:tplc="0409000F" w:tentative="1">
      <w:start w:val="1"/>
      <w:numFmt w:val="decimal"/>
      <w:lvlText w:val="%4."/>
      <w:lvlJc w:val="left"/>
      <w:pPr>
        <w:ind w:left="4280" w:hanging="360"/>
      </w:pPr>
    </w:lvl>
    <w:lvl w:ilvl="4" w:tplc="04090019" w:tentative="1">
      <w:start w:val="1"/>
      <w:numFmt w:val="lowerLetter"/>
      <w:lvlText w:val="%5."/>
      <w:lvlJc w:val="left"/>
      <w:pPr>
        <w:ind w:left="5000" w:hanging="360"/>
      </w:pPr>
    </w:lvl>
    <w:lvl w:ilvl="5" w:tplc="0409001B" w:tentative="1">
      <w:start w:val="1"/>
      <w:numFmt w:val="lowerRoman"/>
      <w:lvlText w:val="%6."/>
      <w:lvlJc w:val="right"/>
      <w:pPr>
        <w:ind w:left="5720" w:hanging="180"/>
      </w:pPr>
    </w:lvl>
    <w:lvl w:ilvl="6" w:tplc="0409000F" w:tentative="1">
      <w:start w:val="1"/>
      <w:numFmt w:val="decimal"/>
      <w:lvlText w:val="%7."/>
      <w:lvlJc w:val="left"/>
      <w:pPr>
        <w:ind w:left="6440" w:hanging="360"/>
      </w:pPr>
    </w:lvl>
    <w:lvl w:ilvl="7" w:tplc="04090019" w:tentative="1">
      <w:start w:val="1"/>
      <w:numFmt w:val="lowerLetter"/>
      <w:lvlText w:val="%8."/>
      <w:lvlJc w:val="left"/>
      <w:pPr>
        <w:ind w:left="7160" w:hanging="360"/>
      </w:pPr>
    </w:lvl>
    <w:lvl w:ilvl="8" w:tplc="0409001B" w:tentative="1">
      <w:start w:val="1"/>
      <w:numFmt w:val="lowerRoman"/>
      <w:lvlText w:val="%9."/>
      <w:lvlJc w:val="right"/>
      <w:pPr>
        <w:ind w:left="7880" w:hanging="180"/>
      </w:pPr>
    </w:lvl>
  </w:abstractNum>
  <w:abstractNum w:abstractNumId="1">
    <w:nsid w:val="21916CB7"/>
    <w:multiLevelType w:val="hybridMultilevel"/>
    <w:tmpl w:val="E5741B24"/>
    <w:lvl w:ilvl="0" w:tplc="04090019">
      <w:start w:val="1"/>
      <w:numFmt w:val="lowerLetter"/>
      <w:lvlText w:val="%1."/>
      <w:lvlJc w:val="left"/>
      <w:pPr>
        <w:ind w:left="2120" w:hanging="360"/>
      </w:pPr>
    </w:lvl>
    <w:lvl w:ilvl="1" w:tplc="04090019" w:tentative="1">
      <w:start w:val="1"/>
      <w:numFmt w:val="lowerLetter"/>
      <w:lvlText w:val="%2."/>
      <w:lvlJc w:val="left"/>
      <w:pPr>
        <w:ind w:left="2840" w:hanging="360"/>
      </w:pPr>
    </w:lvl>
    <w:lvl w:ilvl="2" w:tplc="0409001B" w:tentative="1">
      <w:start w:val="1"/>
      <w:numFmt w:val="lowerRoman"/>
      <w:lvlText w:val="%3."/>
      <w:lvlJc w:val="right"/>
      <w:pPr>
        <w:ind w:left="3560" w:hanging="180"/>
      </w:pPr>
    </w:lvl>
    <w:lvl w:ilvl="3" w:tplc="0409000F" w:tentative="1">
      <w:start w:val="1"/>
      <w:numFmt w:val="decimal"/>
      <w:lvlText w:val="%4."/>
      <w:lvlJc w:val="left"/>
      <w:pPr>
        <w:ind w:left="4280" w:hanging="360"/>
      </w:pPr>
    </w:lvl>
    <w:lvl w:ilvl="4" w:tplc="04090019" w:tentative="1">
      <w:start w:val="1"/>
      <w:numFmt w:val="lowerLetter"/>
      <w:lvlText w:val="%5."/>
      <w:lvlJc w:val="left"/>
      <w:pPr>
        <w:ind w:left="5000" w:hanging="360"/>
      </w:pPr>
    </w:lvl>
    <w:lvl w:ilvl="5" w:tplc="0409001B" w:tentative="1">
      <w:start w:val="1"/>
      <w:numFmt w:val="lowerRoman"/>
      <w:lvlText w:val="%6."/>
      <w:lvlJc w:val="right"/>
      <w:pPr>
        <w:ind w:left="5720" w:hanging="180"/>
      </w:pPr>
    </w:lvl>
    <w:lvl w:ilvl="6" w:tplc="0409000F" w:tentative="1">
      <w:start w:val="1"/>
      <w:numFmt w:val="decimal"/>
      <w:lvlText w:val="%7."/>
      <w:lvlJc w:val="left"/>
      <w:pPr>
        <w:ind w:left="6440" w:hanging="360"/>
      </w:pPr>
    </w:lvl>
    <w:lvl w:ilvl="7" w:tplc="04090019" w:tentative="1">
      <w:start w:val="1"/>
      <w:numFmt w:val="lowerLetter"/>
      <w:lvlText w:val="%8."/>
      <w:lvlJc w:val="left"/>
      <w:pPr>
        <w:ind w:left="7160" w:hanging="360"/>
      </w:pPr>
    </w:lvl>
    <w:lvl w:ilvl="8" w:tplc="0409001B" w:tentative="1">
      <w:start w:val="1"/>
      <w:numFmt w:val="lowerRoman"/>
      <w:lvlText w:val="%9."/>
      <w:lvlJc w:val="right"/>
      <w:pPr>
        <w:ind w:left="7880" w:hanging="180"/>
      </w:pPr>
    </w:lvl>
  </w:abstractNum>
  <w:abstractNum w:abstractNumId="2">
    <w:nsid w:val="573318E3"/>
    <w:multiLevelType w:val="hybridMultilevel"/>
    <w:tmpl w:val="E93C40EC"/>
    <w:lvl w:ilvl="0" w:tplc="1B8ACFCE">
      <w:start w:val="1"/>
      <w:numFmt w:val="bullet"/>
      <w:lvlText w:val=""/>
      <w:lvlJc w:val="left"/>
      <w:pPr>
        <w:tabs>
          <w:tab w:val="num" w:pos="200"/>
        </w:tabs>
        <w:ind w:left="1200" w:hanging="12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654"/>
    <w:rsid w:val="00026654"/>
    <w:rsid w:val="000C3C8F"/>
    <w:rsid w:val="000C59CF"/>
    <w:rsid w:val="002E7965"/>
    <w:rsid w:val="00306F4E"/>
    <w:rsid w:val="00421E74"/>
    <w:rsid w:val="004924EC"/>
    <w:rsid w:val="005C3E62"/>
    <w:rsid w:val="007B3433"/>
    <w:rsid w:val="007D2289"/>
    <w:rsid w:val="00854644"/>
    <w:rsid w:val="008F26A7"/>
    <w:rsid w:val="009046BC"/>
    <w:rsid w:val="009E1E09"/>
    <w:rsid w:val="00A14BD4"/>
    <w:rsid w:val="00AF7859"/>
    <w:rsid w:val="00B3624C"/>
    <w:rsid w:val="00CE73C2"/>
    <w:rsid w:val="00D1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FBDF8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66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026654"/>
    <w:rPr>
      <w:b/>
      <w:bCs/>
    </w:rPr>
  </w:style>
  <w:style w:type="paragraph" w:customStyle="1" w:styleId="ny-h4">
    <w:name w:val="ny-h4"/>
    <w:basedOn w:val="Normal"/>
    <w:qFormat/>
    <w:rsid w:val="00026654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list-focusstandards">
    <w:name w:val="ny-list-focus standards"/>
    <w:basedOn w:val="Normal"/>
    <w:qFormat/>
    <w:rsid w:val="00026654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list-focusstandards-sub">
    <w:name w:val="ny-list-focus standards-sub"/>
    <w:basedOn w:val="ny-list-focusstandards"/>
    <w:qFormat/>
    <w:rsid w:val="00026654"/>
    <w:pPr>
      <w:ind w:left="1800" w:hanging="400"/>
    </w:pPr>
  </w:style>
  <w:style w:type="character" w:customStyle="1" w:styleId="ny-bold-terracotta">
    <w:name w:val="ny-bold-terracotta"/>
    <w:basedOn w:val="DefaultParagraphFont"/>
    <w:uiPriority w:val="1"/>
    <w:qFormat/>
    <w:rsid w:val="00026654"/>
    <w:rPr>
      <w:b/>
      <w:color w:val="00789C"/>
    </w:rPr>
  </w:style>
  <w:style w:type="paragraph" w:styleId="FootnoteText">
    <w:name w:val="footnote text"/>
    <w:basedOn w:val="Normal"/>
    <w:link w:val="FootnoteTextChar"/>
    <w:uiPriority w:val="99"/>
    <w:unhideWhenUsed/>
    <w:rsid w:val="00026654"/>
    <w:pPr>
      <w:widowControl w:val="0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26654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026654"/>
    <w:rPr>
      <w:vertAlign w:val="superscript"/>
    </w:rPr>
  </w:style>
  <w:style w:type="paragraph" w:customStyle="1" w:styleId="ny-paragraph">
    <w:name w:val="ny-paragraph"/>
    <w:basedOn w:val="Normal"/>
    <w:link w:val="ny-paragraphChar"/>
    <w:qFormat/>
    <w:rsid w:val="00026654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list-bullets">
    <w:name w:val="ny-list-bullets"/>
    <w:basedOn w:val="ny-paragraph"/>
    <w:qFormat/>
    <w:rsid w:val="00026654"/>
    <w:pPr>
      <w:numPr>
        <w:numId w:val="2"/>
      </w:numPr>
      <w:tabs>
        <w:tab w:val="clear" w:pos="400"/>
      </w:tabs>
      <w:spacing w:before="60" w:after="60"/>
      <w:ind w:left="2120" w:hanging="360"/>
    </w:pPr>
  </w:style>
  <w:style w:type="paragraph" w:customStyle="1" w:styleId="ny-h2">
    <w:name w:val="ny-h2"/>
    <w:basedOn w:val="Normal"/>
    <w:qFormat/>
    <w:rsid w:val="00026654"/>
    <w:pPr>
      <w:widowControl w:val="0"/>
      <w:spacing w:after="120" w:line="440" w:lineRule="exact"/>
    </w:pPr>
    <w:rPr>
      <w:rFonts w:ascii="Calibri Bold" w:eastAsia="Myriad Pro" w:hAnsi="Calibri Bold" w:cs="Myriad Pro"/>
      <w:bCs/>
      <w:color w:val="BF7A6E"/>
      <w:sz w:val="36"/>
      <w:szCs w:val="36"/>
    </w:rPr>
  </w:style>
  <w:style w:type="character" w:customStyle="1" w:styleId="ny-paragraphChar">
    <w:name w:val="ny-paragraph Char"/>
    <w:basedOn w:val="DefaultParagraphFont"/>
    <w:link w:val="ny-paragraph"/>
    <w:rsid w:val="00026654"/>
    <w:rPr>
      <w:rFonts w:ascii="Calibri" w:eastAsia="Myriad Pro" w:hAnsi="Calibri" w:cs="Myriad Pro"/>
      <w:color w:val="231F2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6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654"/>
    <w:rPr>
      <w:rFonts w:ascii="Lucida Grande" w:hAnsi="Lucida Grande" w:cs="Lucida Grande"/>
      <w:sz w:val="18"/>
      <w:szCs w:val="18"/>
    </w:rPr>
  </w:style>
  <w:style w:type="character" w:customStyle="1" w:styleId="ny-bold-teal">
    <w:name w:val="ny-bold-teal"/>
    <w:basedOn w:val="DefaultParagraphFont"/>
    <w:uiPriority w:val="1"/>
    <w:qFormat/>
    <w:rsid w:val="00306F4E"/>
    <w:rPr>
      <w:b/>
      <w:color w:val="00789C"/>
    </w:rPr>
  </w:style>
  <w:style w:type="paragraph" w:styleId="Header">
    <w:name w:val="header"/>
    <w:basedOn w:val="Normal"/>
    <w:link w:val="HeaderChar"/>
    <w:uiPriority w:val="99"/>
    <w:unhideWhenUsed/>
    <w:rsid w:val="009046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6BC"/>
  </w:style>
  <w:style w:type="paragraph" w:styleId="Footer">
    <w:name w:val="footer"/>
    <w:basedOn w:val="Normal"/>
    <w:link w:val="FooterChar"/>
    <w:uiPriority w:val="99"/>
    <w:unhideWhenUsed/>
    <w:rsid w:val="009046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6B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66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026654"/>
    <w:rPr>
      <w:b/>
      <w:bCs/>
    </w:rPr>
  </w:style>
  <w:style w:type="paragraph" w:customStyle="1" w:styleId="ny-h4">
    <w:name w:val="ny-h4"/>
    <w:basedOn w:val="Normal"/>
    <w:qFormat/>
    <w:rsid w:val="00026654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list-focusstandards">
    <w:name w:val="ny-list-focus standards"/>
    <w:basedOn w:val="Normal"/>
    <w:qFormat/>
    <w:rsid w:val="00026654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list-focusstandards-sub">
    <w:name w:val="ny-list-focus standards-sub"/>
    <w:basedOn w:val="ny-list-focusstandards"/>
    <w:qFormat/>
    <w:rsid w:val="00026654"/>
    <w:pPr>
      <w:ind w:left="1800" w:hanging="400"/>
    </w:pPr>
  </w:style>
  <w:style w:type="character" w:customStyle="1" w:styleId="ny-bold-terracotta">
    <w:name w:val="ny-bold-terracotta"/>
    <w:basedOn w:val="DefaultParagraphFont"/>
    <w:uiPriority w:val="1"/>
    <w:qFormat/>
    <w:rsid w:val="00026654"/>
    <w:rPr>
      <w:b/>
      <w:color w:val="00789C"/>
    </w:rPr>
  </w:style>
  <w:style w:type="paragraph" w:styleId="FootnoteText">
    <w:name w:val="footnote text"/>
    <w:basedOn w:val="Normal"/>
    <w:link w:val="FootnoteTextChar"/>
    <w:uiPriority w:val="99"/>
    <w:unhideWhenUsed/>
    <w:rsid w:val="00026654"/>
    <w:pPr>
      <w:widowControl w:val="0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26654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026654"/>
    <w:rPr>
      <w:vertAlign w:val="superscript"/>
    </w:rPr>
  </w:style>
  <w:style w:type="paragraph" w:customStyle="1" w:styleId="ny-paragraph">
    <w:name w:val="ny-paragraph"/>
    <w:basedOn w:val="Normal"/>
    <w:link w:val="ny-paragraphChar"/>
    <w:qFormat/>
    <w:rsid w:val="00026654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list-bullets">
    <w:name w:val="ny-list-bullets"/>
    <w:basedOn w:val="ny-paragraph"/>
    <w:qFormat/>
    <w:rsid w:val="00026654"/>
    <w:pPr>
      <w:numPr>
        <w:numId w:val="2"/>
      </w:numPr>
      <w:tabs>
        <w:tab w:val="clear" w:pos="400"/>
      </w:tabs>
      <w:spacing w:before="60" w:after="60"/>
      <w:ind w:left="2120" w:hanging="360"/>
    </w:pPr>
  </w:style>
  <w:style w:type="paragraph" w:customStyle="1" w:styleId="ny-h2">
    <w:name w:val="ny-h2"/>
    <w:basedOn w:val="Normal"/>
    <w:qFormat/>
    <w:rsid w:val="00026654"/>
    <w:pPr>
      <w:widowControl w:val="0"/>
      <w:spacing w:after="120" w:line="440" w:lineRule="exact"/>
    </w:pPr>
    <w:rPr>
      <w:rFonts w:ascii="Calibri Bold" w:eastAsia="Myriad Pro" w:hAnsi="Calibri Bold" w:cs="Myriad Pro"/>
      <w:bCs/>
      <w:color w:val="BF7A6E"/>
      <w:sz w:val="36"/>
      <w:szCs w:val="36"/>
    </w:rPr>
  </w:style>
  <w:style w:type="character" w:customStyle="1" w:styleId="ny-paragraphChar">
    <w:name w:val="ny-paragraph Char"/>
    <w:basedOn w:val="DefaultParagraphFont"/>
    <w:link w:val="ny-paragraph"/>
    <w:rsid w:val="00026654"/>
    <w:rPr>
      <w:rFonts w:ascii="Calibri" w:eastAsia="Myriad Pro" w:hAnsi="Calibri" w:cs="Myriad Pro"/>
      <w:color w:val="231F2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65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654"/>
    <w:rPr>
      <w:rFonts w:ascii="Lucida Grande" w:hAnsi="Lucida Grande" w:cs="Lucida Grande"/>
      <w:sz w:val="18"/>
      <w:szCs w:val="18"/>
    </w:rPr>
  </w:style>
  <w:style w:type="character" w:customStyle="1" w:styleId="ny-bold-teal">
    <w:name w:val="ny-bold-teal"/>
    <w:basedOn w:val="DefaultParagraphFont"/>
    <w:uiPriority w:val="1"/>
    <w:qFormat/>
    <w:rsid w:val="00306F4E"/>
    <w:rPr>
      <w:b/>
      <w:color w:val="00789C"/>
    </w:rPr>
  </w:style>
  <w:style w:type="paragraph" w:styleId="Header">
    <w:name w:val="header"/>
    <w:basedOn w:val="Normal"/>
    <w:link w:val="HeaderChar"/>
    <w:uiPriority w:val="99"/>
    <w:unhideWhenUsed/>
    <w:rsid w:val="009046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6BC"/>
  </w:style>
  <w:style w:type="paragraph" w:styleId="Footer">
    <w:name w:val="footer"/>
    <w:basedOn w:val="Normal"/>
    <w:link w:val="FooterChar"/>
    <w:uiPriority w:val="99"/>
    <w:unhideWhenUsed/>
    <w:rsid w:val="009046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1001</Words>
  <Characters>5706</Characters>
  <Application>Microsoft Macintosh Word</Application>
  <DocSecurity>0</DocSecurity>
  <Lines>47</Lines>
  <Paragraphs>13</Paragraphs>
  <ScaleCrop>false</ScaleCrop>
  <Company/>
  <LinksUpToDate>false</LinksUpToDate>
  <CharactersWithSpaces>6694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Thompson Amy</dc:creator>
  <cp:keywords/>
  <dc:description/>
  <cp:lastModifiedBy>Thompson Amy</cp:lastModifiedBy>
  <cp:revision>12</cp:revision>
  <dcterms:created xsi:type="dcterms:W3CDTF">2015-07-21T21:16:00Z</dcterms:created>
  <dcterms:modified xsi:type="dcterms:W3CDTF">2015-08-17T20:42:00Z</dcterms:modified>
</cp:coreProperties>
</file>